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87" w:rsidRDefault="00B44587" w:rsidP="004F43E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sysop\Documents\Scan20220426151533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ysop\Documents\Scan20220426151533_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587" w:rsidRDefault="00B44587" w:rsidP="004F43E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44587" w:rsidRDefault="00B44587" w:rsidP="004F43E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F43ED" w:rsidRPr="00F43B1A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43B1A">
        <w:rPr>
          <w:rFonts w:ascii="Times New Roman" w:hAnsi="Times New Roman" w:cs="Times New Roman"/>
          <w:sz w:val="32"/>
          <w:szCs w:val="32"/>
        </w:rPr>
        <w:lastRenderedPageBreak/>
        <w:t xml:space="preserve">Изменения и дополнения </w:t>
      </w:r>
      <w:proofErr w:type="gramStart"/>
      <w:r w:rsidRPr="00F43B1A">
        <w:rPr>
          <w:rFonts w:ascii="Times New Roman" w:hAnsi="Times New Roman" w:cs="Times New Roman"/>
          <w:sz w:val="32"/>
          <w:szCs w:val="32"/>
        </w:rPr>
        <w:t>в</w:t>
      </w:r>
      <w:proofErr w:type="gramEnd"/>
    </w:p>
    <w:p w:rsidR="004F43ED" w:rsidRPr="00F43B1A" w:rsidRDefault="004F43ED" w:rsidP="004F43E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3B1A">
        <w:rPr>
          <w:rFonts w:ascii="Times New Roman" w:hAnsi="Times New Roman" w:cs="Times New Roman"/>
          <w:b/>
          <w:sz w:val="32"/>
          <w:szCs w:val="32"/>
        </w:rPr>
        <w:t>Коллективный договор</w:t>
      </w:r>
    </w:p>
    <w:p w:rsidR="004F43ED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3ED">
        <w:rPr>
          <w:rFonts w:ascii="Times New Roman" w:hAnsi="Times New Roman" w:cs="Times New Roman"/>
          <w:sz w:val="28"/>
          <w:szCs w:val="28"/>
        </w:rPr>
        <w:t>по регулированию социально-трудовых отношений</w:t>
      </w:r>
    </w:p>
    <w:p w:rsidR="004F43ED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3ED">
        <w:rPr>
          <w:rFonts w:ascii="Times New Roman" w:hAnsi="Times New Roman" w:cs="Times New Roman"/>
          <w:sz w:val="28"/>
          <w:szCs w:val="28"/>
        </w:rPr>
        <w:t>в муниципальном общеобразовательном учреждении</w:t>
      </w:r>
    </w:p>
    <w:p w:rsidR="004F43ED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3ED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№11 </w:t>
      </w:r>
      <w:proofErr w:type="gramStart"/>
      <w:r w:rsidRPr="004F43E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4F43ED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3ED">
        <w:rPr>
          <w:rFonts w:ascii="Times New Roman" w:hAnsi="Times New Roman" w:cs="Times New Roman"/>
          <w:sz w:val="28"/>
          <w:szCs w:val="28"/>
        </w:rPr>
        <w:t>углубленным изучением отдельных предметов»</w:t>
      </w:r>
    </w:p>
    <w:p w:rsidR="004F43ED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3ED">
        <w:rPr>
          <w:rFonts w:ascii="Times New Roman" w:hAnsi="Times New Roman" w:cs="Times New Roman"/>
          <w:sz w:val="28"/>
          <w:szCs w:val="28"/>
        </w:rPr>
        <w:t>города Железногорска Курской области</w:t>
      </w:r>
    </w:p>
    <w:p w:rsidR="00101149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3ED">
        <w:rPr>
          <w:rFonts w:ascii="Times New Roman" w:hAnsi="Times New Roman" w:cs="Times New Roman"/>
          <w:sz w:val="28"/>
          <w:szCs w:val="28"/>
        </w:rPr>
        <w:t>на 2021 – 2023 годы</w:t>
      </w:r>
    </w:p>
    <w:p w:rsidR="004F43ED" w:rsidRDefault="004F43ED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B1A" w:rsidRDefault="00F43B1A" w:rsidP="004F43E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43ED" w:rsidRDefault="004F43ED" w:rsidP="00F43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работодателя:                                                  От работников:</w:t>
      </w:r>
    </w:p>
    <w:p w:rsidR="004F43ED" w:rsidRDefault="004F43ED" w:rsidP="00F43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первичной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4F43ED" w:rsidRDefault="00F43B1A" w:rsidP="00F43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4F43ED">
        <w:rPr>
          <w:rFonts w:ascii="Times New Roman" w:hAnsi="Times New Roman" w:cs="Times New Roman"/>
          <w:sz w:val="28"/>
          <w:szCs w:val="28"/>
        </w:rPr>
        <w:t>бщеобразовательного</w:t>
      </w:r>
      <w:proofErr w:type="gramEnd"/>
      <w:r w:rsidR="004F43ED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3ED">
        <w:rPr>
          <w:rFonts w:ascii="Times New Roman" w:hAnsi="Times New Roman" w:cs="Times New Roman"/>
          <w:sz w:val="28"/>
          <w:szCs w:val="28"/>
        </w:rPr>
        <w:t>профсоюзной организации</w:t>
      </w:r>
    </w:p>
    <w:p w:rsidR="004F43ED" w:rsidRDefault="00F43B1A" w:rsidP="00F43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F43ED">
        <w:rPr>
          <w:rFonts w:ascii="Times New Roman" w:hAnsi="Times New Roman" w:cs="Times New Roman"/>
          <w:sz w:val="28"/>
          <w:szCs w:val="28"/>
        </w:rPr>
        <w:t xml:space="preserve">чреждения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317E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общеобразовательного </w:t>
      </w:r>
    </w:p>
    <w:p w:rsidR="00F43B1A" w:rsidRDefault="00F43B1A" w:rsidP="00F43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учреждения</w:t>
      </w:r>
    </w:p>
    <w:p w:rsidR="00F43B1A" w:rsidRDefault="00F43B1A" w:rsidP="00F43B1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Зимина Г.Н.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Щепотина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F43B1A" w:rsidRDefault="00F43B1A" w:rsidP="004F43E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                _____________________</w:t>
      </w: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(подпись, Ф.И.О.)                                                                       (подпись, Ф.И.О.)</w:t>
      </w: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43B1A">
        <w:rPr>
          <w:rFonts w:ascii="Times New Roman" w:hAnsi="Times New Roman" w:cs="Times New Roman"/>
          <w:sz w:val="24"/>
          <w:szCs w:val="24"/>
        </w:rPr>
        <w:t>Изменения и дополнения в Коллективный договор подписаны</w:t>
      </w:r>
      <w:r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F43B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B1A" w:rsidRDefault="00F43B1A" w:rsidP="004F43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43B1A" w:rsidRDefault="00F43B1A" w:rsidP="004F43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Коллективный договор</w:t>
      </w:r>
    </w:p>
    <w:p w:rsidR="00F43B1A" w:rsidRDefault="00F43B1A" w:rsidP="004F43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Подпункт 3.5.1. пункта 3.5 </w:t>
      </w:r>
      <w:r w:rsidR="00FB5A04">
        <w:rPr>
          <w:rFonts w:ascii="Times New Roman" w:hAnsi="Times New Roman" w:cs="Times New Roman"/>
          <w:sz w:val="24"/>
          <w:szCs w:val="24"/>
        </w:rPr>
        <w:t xml:space="preserve">раздела 3 </w:t>
      </w:r>
      <w:r>
        <w:rPr>
          <w:rFonts w:ascii="Times New Roman" w:hAnsi="Times New Roman" w:cs="Times New Roman"/>
          <w:sz w:val="24"/>
          <w:szCs w:val="24"/>
        </w:rPr>
        <w:t>изложить в новой редакции</w:t>
      </w:r>
      <w:r w:rsidR="00190BAF">
        <w:rPr>
          <w:rFonts w:ascii="Times New Roman" w:hAnsi="Times New Roman" w:cs="Times New Roman"/>
          <w:sz w:val="24"/>
          <w:szCs w:val="24"/>
        </w:rPr>
        <w:t>: «При приеме на работу до подписания трудового договора с работником ознакомить его под роспись с Уставом МОУ «СОШ № 11 с углубленным изучением отдельных предметов», Правилами внутреннего трудового распорядка, Соглашением, Коллективным  договором, а также иными локальными нормативными актами, непосредственно связанными с трудовой деятельностью учителя»</w:t>
      </w:r>
    </w:p>
    <w:p w:rsidR="00F27E59" w:rsidRPr="00C53728" w:rsidRDefault="00F74BBA" w:rsidP="00C53728">
      <w:pPr>
        <w:shd w:val="clear" w:color="auto" w:fill="FFFFFF"/>
        <w:spacing w:line="315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FB5A04">
        <w:rPr>
          <w:rFonts w:ascii="Times New Roman" w:hAnsi="Times New Roman" w:cs="Times New Roman"/>
          <w:sz w:val="24"/>
          <w:szCs w:val="24"/>
        </w:rPr>
        <w:t xml:space="preserve">Абзац 2 подпункта «б» пункта 3.10 раздела 3 изложить в новой редакции: </w:t>
      </w:r>
      <w:r w:rsidR="00F27E59" w:rsidRPr="00C53728">
        <w:rPr>
          <w:rFonts w:ascii="Times New Roman" w:hAnsi="Times New Roman" w:cs="Times New Roman"/>
          <w:sz w:val="24"/>
          <w:szCs w:val="24"/>
        </w:rPr>
        <w:t>«Временного увеличения объема учебной нагрузки для замещения временно отсутствующего работника (продолжительность выполнения работником без его согласия увеличенной учебной нагрузки в таком случае не может превышать одного месяца в течение календарного года)»</w:t>
      </w:r>
    </w:p>
    <w:p w:rsidR="00F27E59" w:rsidRDefault="00715FF0" w:rsidP="004F43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5FF0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Абзац 1 подпункта «в» пункта 3.11 раздела 3 оставить без изменения</w:t>
      </w:r>
    </w:p>
    <w:p w:rsidR="00912D03" w:rsidRPr="00912D03" w:rsidRDefault="00715FF0" w:rsidP="00912D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Подпункт 4.1.1. раздела 4 изложить в новой редакции: </w:t>
      </w:r>
      <w:proofErr w:type="gramStart"/>
      <w:r w:rsidRPr="00912D03">
        <w:rPr>
          <w:rFonts w:ascii="Times New Roman" w:hAnsi="Times New Roman" w:cs="Times New Roman"/>
          <w:sz w:val="24"/>
          <w:szCs w:val="24"/>
        </w:rPr>
        <w:t>«</w:t>
      </w:r>
      <w:r w:rsidR="00912D03" w:rsidRPr="00912D03">
        <w:rPr>
          <w:rFonts w:ascii="Times New Roman" w:hAnsi="Times New Roman" w:cs="Times New Roman"/>
          <w:sz w:val="24"/>
          <w:szCs w:val="24"/>
        </w:rPr>
        <w:t xml:space="preserve">Порядок и условия оплаты труда работников системы образования регулируются решением  </w:t>
      </w:r>
      <w:proofErr w:type="spellStart"/>
      <w:r w:rsidR="00912D03" w:rsidRPr="00912D03">
        <w:rPr>
          <w:rFonts w:ascii="Times New Roman" w:hAnsi="Times New Roman" w:cs="Times New Roman"/>
          <w:sz w:val="24"/>
          <w:szCs w:val="24"/>
        </w:rPr>
        <w:t>Железногорской</w:t>
      </w:r>
      <w:proofErr w:type="spellEnd"/>
      <w:r w:rsidR="00912D03" w:rsidRPr="00912D03">
        <w:rPr>
          <w:rFonts w:ascii="Times New Roman" w:hAnsi="Times New Roman" w:cs="Times New Roman"/>
          <w:sz w:val="24"/>
          <w:szCs w:val="24"/>
        </w:rPr>
        <w:t xml:space="preserve">  городской  Думы  от  19.07.2018г.  № 98-6-РД «Об оплате труда работников муниципальных учреждений, подведомственных Управлению образованию администрации города Железногорска», нормативными правовыми актами Курской области и аналогичными нормативными актами муниципальных органов власти  по отраслевой системе оплаты труда с учётом Единых рекомендаций по установлению на федеральном, региональном и местном уровнях систем оплаты</w:t>
      </w:r>
      <w:proofErr w:type="gramEnd"/>
      <w:r w:rsidR="00912D03" w:rsidRPr="00912D03">
        <w:rPr>
          <w:rFonts w:ascii="Times New Roman" w:hAnsi="Times New Roman" w:cs="Times New Roman"/>
          <w:sz w:val="24"/>
          <w:szCs w:val="24"/>
        </w:rPr>
        <w:t xml:space="preserve"> труда работников государственных и муниципальных учреждений на 2021 и последующие годы.</w:t>
      </w:r>
    </w:p>
    <w:p w:rsidR="00912D03" w:rsidRPr="00912D03" w:rsidRDefault="00912D03" w:rsidP="00912D0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2D03"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дополнения, вносимые в Положение об оплате труда и другие нормативно-правовые документы, связанные с оплатой труда, согласовываются с профсоюзным комитетом и не могут ухудшать положение работника по сравнению с ранее принятыми нормативными документами.</w:t>
      </w:r>
    </w:p>
    <w:p w:rsidR="00912D03" w:rsidRDefault="00912D03" w:rsidP="00912D03">
      <w:pPr>
        <w:shd w:val="clear" w:color="auto" w:fill="FFFFFF"/>
        <w:spacing w:before="108"/>
        <w:ind w:right="22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2D03">
        <w:rPr>
          <w:rFonts w:ascii="Times New Roman" w:hAnsi="Times New Roman" w:cs="Times New Roman"/>
          <w:sz w:val="24"/>
          <w:szCs w:val="24"/>
        </w:rPr>
        <w:t xml:space="preserve">Работодатель обязуется выплачивать заработную плату не реже чем каждые полмесяца в дни, установленные коллективным договором, Правилами внутреннего  трудового распорядка или трудовым договором в строгом соответствии с требованиями Трудового Кодекса РФ, в том числе за время ежегодного оплачиваемого отпуска, в период возможной приостановки работы. </w:t>
      </w:r>
      <w:r w:rsidRPr="00C53728">
        <w:rPr>
          <w:rFonts w:ascii="Times New Roman" w:hAnsi="Times New Roman" w:cs="Times New Roman"/>
          <w:sz w:val="24"/>
          <w:szCs w:val="24"/>
        </w:rPr>
        <w:t>Заработная плата за первую половину месяца должна быть выплачена в установленный день с 16-го по 30-е (31-е) число, за вторую половину месяца с 1-го по 15-е число следующего месяца, при этом разрыв между выплатами за первую половину месяца и за вторую половину месяца не должен превышать 15 календарных дней.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2D03">
        <w:rPr>
          <w:rFonts w:ascii="Times New Roman" w:hAnsi="Times New Roman" w:cs="Times New Roman"/>
          <w:sz w:val="24"/>
          <w:szCs w:val="24"/>
        </w:rPr>
        <w:t>При совпадении дней выплаты заработной платы с выходными или праздничными днями выплаты производятся накануне этого дня. Каждый работник письменно извещается о составных частях заработной платы. Форма расчётного листка утверждается работодателем по согласованию с первичной профсоюзной организацией. (Приложение №6).</w:t>
      </w:r>
    </w:p>
    <w:p w:rsidR="00A42D99" w:rsidRPr="00317E5B" w:rsidRDefault="00912D03" w:rsidP="00A42D99">
      <w:pPr>
        <w:shd w:val="clear" w:color="auto" w:fill="FFFFFF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17E5B">
        <w:rPr>
          <w:rFonts w:ascii="Times New Roman" w:hAnsi="Times New Roman" w:cs="Times New Roman"/>
          <w:sz w:val="24"/>
          <w:szCs w:val="24"/>
        </w:rPr>
        <w:t xml:space="preserve">1.5. </w:t>
      </w:r>
      <w:r w:rsidR="00A42D99" w:rsidRPr="00317E5B">
        <w:rPr>
          <w:rFonts w:ascii="Times New Roman" w:hAnsi="Times New Roman" w:cs="Times New Roman"/>
          <w:sz w:val="24"/>
          <w:szCs w:val="24"/>
        </w:rPr>
        <w:t>Подпункт 4.6.1. раздела 4 из</w:t>
      </w:r>
      <w:r w:rsidR="00317E5B" w:rsidRPr="00317E5B">
        <w:rPr>
          <w:rFonts w:ascii="Times New Roman" w:hAnsi="Times New Roman" w:cs="Times New Roman"/>
          <w:sz w:val="24"/>
          <w:szCs w:val="24"/>
        </w:rPr>
        <w:t>ъя</w:t>
      </w:r>
      <w:r w:rsidR="00A42D99" w:rsidRPr="00317E5B">
        <w:rPr>
          <w:rFonts w:ascii="Times New Roman" w:hAnsi="Times New Roman" w:cs="Times New Roman"/>
          <w:sz w:val="24"/>
          <w:szCs w:val="24"/>
        </w:rPr>
        <w:t>ть</w:t>
      </w:r>
      <w:r w:rsidR="00CC38F1">
        <w:rPr>
          <w:rFonts w:ascii="Times New Roman" w:hAnsi="Times New Roman" w:cs="Times New Roman"/>
          <w:sz w:val="24"/>
          <w:szCs w:val="24"/>
        </w:rPr>
        <w:t xml:space="preserve"> из Коллективного договора.</w:t>
      </w:r>
    </w:p>
    <w:p w:rsidR="00317E5B" w:rsidRDefault="00A42D99" w:rsidP="00F9240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1.6. </w:t>
      </w:r>
      <w:r w:rsidR="00677A4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2405">
        <w:rPr>
          <w:rFonts w:ascii="Times New Roman" w:hAnsi="Times New Roman" w:cs="Times New Roman"/>
          <w:sz w:val="24"/>
          <w:szCs w:val="24"/>
        </w:rPr>
        <w:t xml:space="preserve">Подпункт 4.21.1. раздела 4 изложить в новой редакции: </w:t>
      </w:r>
      <w:proofErr w:type="gramStart"/>
      <w:r w:rsidR="00F92405">
        <w:rPr>
          <w:rFonts w:ascii="Times New Roman" w:hAnsi="Times New Roman" w:cs="Times New Roman"/>
          <w:sz w:val="24"/>
          <w:szCs w:val="24"/>
        </w:rPr>
        <w:t>«</w:t>
      </w:r>
      <w:r w:rsidR="00F92405" w:rsidRPr="00F92405">
        <w:rPr>
          <w:rFonts w:ascii="Times New Roman" w:hAnsi="Times New Roman" w:cs="Times New Roman"/>
          <w:sz w:val="24"/>
          <w:szCs w:val="24"/>
        </w:rPr>
        <w:t xml:space="preserve">Сохранять заработную плату в полном объеме, предоставлять гарантии и компенсации, установленные трудовым </w:t>
      </w:r>
      <w:r w:rsidR="00F92405" w:rsidRPr="00F92405">
        <w:rPr>
          <w:rFonts w:ascii="Times New Roman" w:hAnsi="Times New Roman" w:cs="Times New Roman"/>
          <w:sz w:val="24"/>
          <w:szCs w:val="24"/>
        </w:rPr>
        <w:lastRenderedPageBreak/>
        <w:t>законодательством и иными актами, содержащими нормы трудового права, педагогическим работникам образовательных организаций, участвующим по решению комитета образования и науки Курской области,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</w:t>
      </w:r>
      <w:r w:rsidR="00F92405">
        <w:rPr>
          <w:rFonts w:ascii="Times New Roman" w:hAnsi="Times New Roman" w:cs="Times New Roman"/>
          <w:sz w:val="24"/>
          <w:szCs w:val="24"/>
        </w:rPr>
        <w:t>»</w:t>
      </w:r>
      <w:r w:rsidR="00317E5B">
        <w:rPr>
          <w:rFonts w:ascii="Times New Roman" w:hAnsi="Times New Roman" w:cs="Times New Roman"/>
          <w:sz w:val="24"/>
          <w:szCs w:val="24"/>
        </w:rPr>
        <w:t xml:space="preserve"> в соответствии с Приказом Министерства просвещения Российской Федерации</w:t>
      </w:r>
      <w:proofErr w:type="gramEnd"/>
      <w:r w:rsidR="00317E5B">
        <w:rPr>
          <w:rFonts w:ascii="Times New Roman" w:hAnsi="Times New Roman" w:cs="Times New Roman"/>
          <w:sz w:val="24"/>
          <w:szCs w:val="24"/>
        </w:rPr>
        <w:t xml:space="preserve">, Федеральной службы по надзору в сфере образования и науки от 07.11.2018 №190/1512 «Об утверждении Порядка проведения государственной итоговой аттестации по образовательным программам среднего общего образования» </w:t>
      </w:r>
      <w:r w:rsidR="00F92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2405" w:rsidRPr="00CC38F1" w:rsidRDefault="00F92405" w:rsidP="00F9240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1.7. </w:t>
      </w:r>
      <w:r>
        <w:rPr>
          <w:rFonts w:ascii="Times New Roman" w:hAnsi="Times New Roman" w:cs="Times New Roman"/>
          <w:sz w:val="24"/>
          <w:szCs w:val="24"/>
        </w:rPr>
        <w:t>Подпункт 4.21.2. раздела 4 изложить в новой редакции:</w:t>
      </w:r>
      <w:r w:rsidRPr="00F92405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«</w:t>
      </w:r>
      <w:r w:rsidRPr="00F92405">
        <w:rPr>
          <w:rFonts w:ascii="Times New Roman" w:hAnsi="Times New Roman" w:cs="Times New Roman"/>
          <w:sz w:val="24"/>
          <w:szCs w:val="24"/>
        </w:rPr>
        <w:t>Выплачивать компенсацию за работу по подготовке и проведению ЕГЭ и ОГЭ работникам, участвующим в проведении ед</w:t>
      </w:r>
      <w:r w:rsidR="00CC38F1">
        <w:rPr>
          <w:rFonts w:ascii="Times New Roman" w:hAnsi="Times New Roman" w:cs="Times New Roman"/>
          <w:sz w:val="24"/>
          <w:szCs w:val="24"/>
        </w:rPr>
        <w:t xml:space="preserve">иного государственного экзамена в соответствии с </w:t>
      </w:r>
      <w:r w:rsidR="00A6213D">
        <w:rPr>
          <w:rFonts w:ascii="Times New Roman" w:hAnsi="Times New Roman" w:cs="Times New Roman"/>
          <w:sz w:val="24"/>
          <w:szCs w:val="24"/>
        </w:rPr>
        <w:t xml:space="preserve">«Положением о порядке </w:t>
      </w:r>
      <w:r w:rsidRPr="00F92405">
        <w:rPr>
          <w:rFonts w:ascii="Times New Roman" w:hAnsi="Times New Roman" w:cs="Times New Roman"/>
          <w:sz w:val="24"/>
          <w:szCs w:val="24"/>
        </w:rPr>
        <w:t xml:space="preserve"> </w:t>
      </w:r>
      <w:r w:rsidR="00A6213D">
        <w:rPr>
          <w:rFonts w:ascii="Times New Roman" w:hAnsi="Times New Roman" w:cs="Times New Roman"/>
          <w:sz w:val="24"/>
          <w:szCs w:val="24"/>
        </w:rPr>
        <w:t>и размере выплаты компенсации педагогическим работникам, участвующим в проведении государственной итоговой аттестации по образовательным программам основного общего и среднего общего образования в Курской области» № 502-па от 05.06.2019г.</w:t>
      </w:r>
      <w:proofErr w:type="gramEnd"/>
    </w:p>
    <w:p w:rsidR="00A42D99" w:rsidRDefault="00F92405" w:rsidP="00A42D99">
      <w:pPr>
        <w:shd w:val="clear" w:color="auto" w:fill="FFFFFF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1.8</w:t>
      </w:r>
      <w:r w:rsidR="00A42D99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</w:t>
      </w:r>
      <w:r w:rsidR="00677A41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42D99">
        <w:rPr>
          <w:rFonts w:ascii="Times New Roman" w:hAnsi="Times New Roman" w:cs="Times New Roman"/>
          <w:bCs/>
          <w:iCs/>
          <w:sz w:val="24"/>
          <w:szCs w:val="24"/>
        </w:rPr>
        <w:t>4.22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изъять из Коллективного договора</w:t>
      </w:r>
    </w:p>
    <w:p w:rsidR="00677A41" w:rsidRPr="00677A41" w:rsidRDefault="00677A41" w:rsidP="00677A41">
      <w:pPr>
        <w:pStyle w:val="1"/>
        <w:shd w:val="clear" w:color="auto" w:fill="FFFFFF"/>
        <w:spacing w:before="0" w:beforeAutospacing="0" w:after="144" w:afterAutospacing="0" w:line="315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F92405">
        <w:rPr>
          <w:b w:val="0"/>
          <w:color w:val="000000"/>
          <w:sz w:val="24"/>
          <w:szCs w:val="24"/>
        </w:rPr>
        <w:t>1.9. Абзац 1</w:t>
      </w:r>
      <w:r w:rsidRPr="00F92405">
        <w:rPr>
          <w:b w:val="0"/>
          <w:sz w:val="24"/>
          <w:szCs w:val="24"/>
        </w:rPr>
        <w:t xml:space="preserve"> подпункта 6.27. раздела 6 изложить в новой редакции:</w:t>
      </w:r>
      <w:r>
        <w:rPr>
          <w:sz w:val="24"/>
          <w:szCs w:val="24"/>
        </w:rPr>
        <w:t xml:space="preserve"> </w:t>
      </w:r>
      <w:r w:rsidRPr="00677A41">
        <w:rPr>
          <w:b w:val="0"/>
          <w:sz w:val="24"/>
          <w:szCs w:val="24"/>
        </w:rPr>
        <w:t xml:space="preserve">«Работникам по письменному заявлению может быть предоставлен дополнительный оплачиваемый и (или) отпуск без сохранения заработной платы </w:t>
      </w:r>
      <w:r w:rsidR="00323C0C">
        <w:rPr>
          <w:b w:val="0"/>
          <w:sz w:val="24"/>
          <w:szCs w:val="24"/>
        </w:rPr>
        <w:t>до 5</w:t>
      </w:r>
      <w:r w:rsidRPr="00677A41">
        <w:rPr>
          <w:b w:val="0"/>
          <w:sz w:val="24"/>
          <w:szCs w:val="24"/>
        </w:rPr>
        <w:t xml:space="preserve"> календарных дней по семейным обстоятельствам: рождение ребенка, регистрация брака, смерть близких родственников</w:t>
      </w:r>
      <w:r w:rsidR="00323C0C">
        <w:rPr>
          <w:b w:val="0"/>
          <w:sz w:val="24"/>
          <w:szCs w:val="24"/>
        </w:rPr>
        <w:t>; работающим пенсионерам по старости (по возрасту) – до 14 календарных дней в году; работающим инвалидам – до 60 календарных дней в году</w:t>
      </w:r>
      <w:r w:rsidRPr="00677A41">
        <w:rPr>
          <w:b w:val="0"/>
          <w:sz w:val="24"/>
          <w:szCs w:val="24"/>
        </w:rPr>
        <w:t xml:space="preserve"> </w:t>
      </w:r>
      <w:r w:rsidR="00323C0C" w:rsidRPr="00677A41">
        <w:rPr>
          <w:b w:val="0"/>
          <w:sz w:val="24"/>
          <w:szCs w:val="24"/>
        </w:rPr>
        <w:t>(ст.128 ТК РФ)</w:t>
      </w:r>
      <w:r w:rsidR="00323C0C">
        <w:rPr>
          <w:b w:val="0"/>
          <w:sz w:val="24"/>
          <w:szCs w:val="24"/>
        </w:rPr>
        <w:t xml:space="preserve"> </w:t>
      </w:r>
      <w:r w:rsidRPr="00677A41">
        <w:rPr>
          <w:b w:val="0"/>
          <w:sz w:val="24"/>
          <w:szCs w:val="24"/>
        </w:rPr>
        <w:t>и по другим причинам с учетом производственных и финансовых возможностей организации за счет имеющихся внебюджетных средств.</w:t>
      </w:r>
    </w:p>
    <w:p w:rsidR="00A42D99" w:rsidRPr="00784EE1" w:rsidRDefault="00323C0C" w:rsidP="00784EE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1.10.</w:t>
      </w:r>
      <w:r w:rsidR="00784EE1" w:rsidRPr="00784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4EE1">
        <w:rPr>
          <w:rFonts w:ascii="Times New Roman" w:hAnsi="Times New Roman" w:cs="Times New Roman"/>
          <w:sz w:val="24"/>
          <w:szCs w:val="24"/>
        </w:rPr>
        <w:t xml:space="preserve">Абзац 6 подпункта 7.2. раздела 7 изложить в новой редакции: </w:t>
      </w:r>
      <w:r w:rsidR="00784EE1" w:rsidRPr="00784EE1">
        <w:rPr>
          <w:rFonts w:ascii="Times New Roman" w:hAnsi="Times New Roman" w:cs="Times New Roman"/>
          <w:sz w:val="24"/>
          <w:szCs w:val="24"/>
        </w:rPr>
        <w:t>«использованию</w:t>
      </w:r>
      <w:r w:rsidR="00784EE1" w:rsidRPr="00784E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4EE1" w:rsidRPr="00784EE1">
        <w:rPr>
          <w:rFonts w:ascii="Times New Roman" w:hAnsi="Times New Roman" w:cs="Times New Roman"/>
          <w:sz w:val="24"/>
          <w:szCs w:val="24"/>
        </w:rPr>
        <w:t>возможности</w:t>
      </w:r>
      <w:r w:rsidR="00784EE1" w:rsidRPr="00784E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4EE1" w:rsidRPr="00784EE1">
        <w:rPr>
          <w:rFonts w:ascii="Times New Roman" w:hAnsi="Times New Roman" w:cs="Times New Roman"/>
          <w:sz w:val="24"/>
          <w:szCs w:val="24"/>
        </w:rPr>
        <w:t>привлечения</w:t>
      </w:r>
      <w:r w:rsidR="00784EE1" w:rsidRPr="00784E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4EE1" w:rsidRPr="00784EE1">
        <w:rPr>
          <w:rFonts w:ascii="Times New Roman" w:hAnsi="Times New Roman" w:cs="Times New Roman"/>
          <w:sz w:val="24"/>
          <w:szCs w:val="24"/>
        </w:rPr>
        <w:t xml:space="preserve">в качестве дополнительного источника финансирования мероприятий по охране труда части страховых взносов (до 20%), возвращенных из Фонда социального страхования на предупредительные меры по сокращению производственного травматизма, специальную оценку условий труда, приобретение спецодежды, </w:t>
      </w:r>
      <w:proofErr w:type="spellStart"/>
      <w:r w:rsidR="00784EE1" w:rsidRPr="00784EE1">
        <w:rPr>
          <w:rFonts w:ascii="Times New Roman" w:hAnsi="Times New Roman" w:cs="Times New Roman"/>
          <w:sz w:val="24"/>
          <w:szCs w:val="24"/>
        </w:rPr>
        <w:t>спецобуви</w:t>
      </w:r>
      <w:proofErr w:type="spellEnd"/>
      <w:r w:rsidR="00784EE1" w:rsidRPr="00784EE1">
        <w:rPr>
          <w:rFonts w:ascii="Times New Roman" w:hAnsi="Times New Roman" w:cs="Times New Roman"/>
          <w:sz w:val="24"/>
          <w:szCs w:val="24"/>
        </w:rPr>
        <w:t xml:space="preserve"> и других средств индивидуальной защиты,</w:t>
      </w:r>
      <w:r w:rsidR="00784EE1" w:rsidRPr="00784E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4EE1" w:rsidRPr="00784EE1">
        <w:rPr>
          <w:rFonts w:ascii="Times New Roman" w:hAnsi="Times New Roman" w:cs="Times New Roman"/>
          <w:sz w:val="24"/>
          <w:szCs w:val="24"/>
        </w:rPr>
        <w:t>проведение обязательных медицинских осмотров и психиатрических освидетельствований, обучение по</w:t>
      </w:r>
      <w:proofErr w:type="gramEnd"/>
      <w:r w:rsidR="00784EE1" w:rsidRPr="00784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4EE1" w:rsidRPr="00784EE1">
        <w:rPr>
          <w:rFonts w:ascii="Times New Roman" w:hAnsi="Times New Roman" w:cs="Times New Roman"/>
          <w:sz w:val="24"/>
          <w:szCs w:val="24"/>
        </w:rPr>
        <w:t>охране труда, а также санаторно-курортное лечение работников, занятых на работах с вредными и (или) опасными условиями труда, в соответствии с Федеральным законом от 08 декабря 2020 г. № 390-ФЗ «О бюджете Фонда социального страхования Российской Федерации на 2021год и на плановый период 2022 и 2023 годов» и аналогичные законы на последующие годы»</w:t>
      </w:r>
      <w:r w:rsidR="00784EE1">
        <w:rPr>
          <w:rFonts w:ascii="Times New Roman" w:hAnsi="Times New Roman" w:cs="Times New Roman"/>
          <w:sz w:val="24"/>
          <w:szCs w:val="24"/>
        </w:rPr>
        <w:t>, в соответствии с</w:t>
      </w:r>
      <w:r w:rsidR="004114D0">
        <w:rPr>
          <w:rFonts w:ascii="Times New Roman" w:hAnsi="Times New Roman" w:cs="Times New Roman"/>
          <w:sz w:val="24"/>
          <w:szCs w:val="24"/>
        </w:rPr>
        <w:t>о ст.18 Федерального закона</w:t>
      </w:r>
      <w:r w:rsidR="00784EE1">
        <w:rPr>
          <w:rFonts w:ascii="Times New Roman" w:hAnsi="Times New Roman" w:cs="Times New Roman"/>
          <w:sz w:val="24"/>
          <w:szCs w:val="24"/>
        </w:rPr>
        <w:t xml:space="preserve"> от 24.07.1998</w:t>
      </w:r>
      <w:proofErr w:type="gramEnd"/>
      <w:r w:rsidR="00784EE1">
        <w:rPr>
          <w:rFonts w:ascii="Times New Roman" w:hAnsi="Times New Roman" w:cs="Times New Roman"/>
          <w:sz w:val="24"/>
          <w:szCs w:val="24"/>
        </w:rPr>
        <w:t xml:space="preserve"> №125-ФЗ (ред. от 05.04.2021) «Об обязательном социальном страховании от несчастных случаев на производстве и профессиональных заболеваний»</w:t>
      </w:r>
      <w:r w:rsidR="00784EE1" w:rsidRPr="00784EE1">
        <w:rPr>
          <w:rFonts w:ascii="Times New Roman" w:hAnsi="Times New Roman" w:cs="Times New Roman"/>
          <w:sz w:val="24"/>
          <w:szCs w:val="24"/>
        </w:rPr>
        <w:t>;</w:t>
      </w:r>
      <w:r w:rsidRPr="00784EE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D2DA8" w:rsidRPr="004114D0" w:rsidRDefault="00645AE6" w:rsidP="004114D0">
      <w:pPr>
        <w:shd w:val="clear" w:color="auto" w:fill="FFFFFF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1.11. </w:t>
      </w:r>
      <w:r w:rsidR="00BD2DA8">
        <w:rPr>
          <w:rFonts w:ascii="Times New Roman" w:hAnsi="Times New Roman" w:cs="Times New Roman"/>
          <w:sz w:val="24"/>
          <w:szCs w:val="24"/>
        </w:rPr>
        <w:t xml:space="preserve">Подпункт 7.3. раздела 7 изложить в новой редакции: </w:t>
      </w:r>
      <w:r w:rsidR="00BD2DA8" w:rsidRPr="00BD2DA8">
        <w:rPr>
          <w:rFonts w:ascii="Times New Roman" w:hAnsi="Times New Roman" w:cs="Times New Roman"/>
          <w:sz w:val="24"/>
          <w:szCs w:val="24"/>
        </w:rPr>
        <w:t>«</w:t>
      </w:r>
      <w:r w:rsidR="00BD2DA8" w:rsidRPr="00BD2DA8">
        <w:rPr>
          <w:rFonts w:ascii="Times New Roman" w:hAnsi="Times New Roman" w:cs="Times New Roman"/>
          <w:color w:val="000000"/>
          <w:sz w:val="24"/>
          <w:szCs w:val="24"/>
        </w:rPr>
        <w:t xml:space="preserve">Содействовать обучению и аттестации руководителя МОУ «СОШ №11 с углубленным изучением отдельных предметов», ответственных за охрану труда по охране труда, осуществлять </w:t>
      </w:r>
      <w:proofErr w:type="gramStart"/>
      <w:r w:rsidR="00BD2DA8" w:rsidRPr="00BD2DA8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BD2DA8" w:rsidRPr="00BD2DA8">
        <w:rPr>
          <w:rFonts w:ascii="Times New Roman" w:hAnsi="Times New Roman" w:cs="Times New Roman"/>
          <w:color w:val="000000"/>
          <w:sz w:val="24"/>
          <w:szCs w:val="24"/>
        </w:rPr>
        <w:t xml:space="preserve"> их  своевременным проведением.</w:t>
      </w:r>
    </w:p>
    <w:p w:rsidR="00BD2DA8" w:rsidRPr="00BD2DA8" w:rsidRDefault="00BD2DA8" w:rsidP="00BD2DA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Все работники, в том числе руководитель </w:t>
      </w:r>
      <w:r w:rsidRPr="00BD2DA8">
        <w:rPr>
          <w:rFonts w:ascii="Times New Roman" w:hAnsi="Times New Roman" w:cs="Times New Roman"/>
          <w:color w:val="000000"/>
          <w:sz w:val="24"/>
          <w:szCs w:val="24"/>
        </w:rPr>
        <w:t>МОУ «СОШ №11 с углубленным изучением отдельных предметов»</w:t>
      </w:r>
      <w:r w:rsidR="004114D0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бязаны проходить обучение по охране труда и проверку знания требований охраны труда в порядке (Постановление Минтруда России,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Минобразования России от 13.01.2003 № 1/29 (ред. От 30.11.2016) «Об утверждении Порядка обучения по охране труда и проверки знания требований охраны труда работников организаций»</w:t>
      </w:r>
      <w:proofErr w:type="gramEnd"/>
    </w:p>
    <w:p w:rsidR="00BD2DA8" w:rsidRDefault="00BD2DA8" w:rsidP="00BD2DA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DA8">
        <w:rPr>
          <w:rFonts w:ascii="Times New Roman" w:hAnsi="Times New Roman" w:cs="Times New Roman"/>
          <w:color w:val="000000"/>
          <w:sz w:val="24"/>
          <w:szCs w:val="24"/>
        </w:rPr>
        <w:t xml:space="preserve">Профсоюз проводит </w:t>
      </w:r>
      <w:proofErr w:type="gramStart"/>
      <w:r w:rsidRPr="00BD2DA8">
        <w:rPr>
          <w:rFonts w:ascii="Times New Roman" w:hAnsi="Times New Roman" w:cs="Times New Roman"/>
          <w:color w:val="000000"/>
          <w:sz w:val="24"/>
          <w:szCs w:val="24"/>
        </w:rPr>
        <w:t>обучение по вопросам</w:t>
      </w:r>
      <w:proofErr w:type="gramEnd"/>
      <w:r w:rsidRPr="00BD2DA8">
        <w:rPr>
          <w:rFonts w:ascii="Times New Roman" w:hAnsi="Times New Roman" w:cs="Times New Roman"/>
          <w:color w:val="000000"/>
          <w:sz w:val="24"/>
          <w:szCs w:val="24"/>
        </w:rPr>
        <w:t xml:space="preserve"> охраны труда председателей первичных профсоюзных организаций, уполномоченных профсоюзных комитетов по охране труда, оказывают им информационную, практическую и методическую помощь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BD2DA8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FB078B" w:rsidRDefault="004114D0" w:rsidP="00FB078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1.12</w:t>
      </w:r>
      <w:r w:rsidR="00FB078B">
        <w:rPr>
          <w:rFonts w:ascii="Times New Roman" w:hAnsi="Times New Roman" w:cs="Times New Roman"/>
          <w:color w:val="000000"/>
          <w:sz w:val="24"/>
          <w:szCs w:val="24"/>
        </w:rPr>
        <w:t>. Приложение 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новой редакции.</w:t>
      </w:r>
    </w:p>
    <w:p w:rsidR="00A0271B" w:rsidRPr="00A0271B" w:rsidRDefault="00A0271B" w:rsidP="00A0271B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271B">
        <w:rPr>
          <w:rFonts w:ascii="Times New Roman" w:eastAsia="Calibri" w:hAnsi="Times New Roman" w:cs="Times New Roman"/>
          <w:b/>
          <w:sz w:val="24"/>
          <w:szCs w:val="24"/>
        </w:rPr>
        <w:t xml:space="preserve">Типовые нормы </w:t>
      </w:r>
    </w:p>
    <w:p w:rsidR="00A0271B" w:rsidRPr="00A0271B" w:rsidRDefault="00A0271B" w:rsidP="00A0271B">
      <w:pPr>
        <w:spacing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71B">
        <w:rPr>
          <w:rFonts w:ascii="Times New Roman" w:eastAsia="Calibri" w:hAnsi="Times New Roman" w:cs="Times New Roman"/>
          <w:sz w:val="24"/>
          <w:szCs w:val="24"/>
        </w:rPr>
        <w:t>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</w:p>
    <w:p w:rsidR="00A0271B" w:rsidRPr="00A0271B" w:rsidRDefault="00A0271B" w:rsidP="00A0271B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0271B">
        <w:rPr>
          <w:rFonts w:ascii="Times New Roman" w:eastAsia="Calibri" w:hAnsi="Times New Roman" w:cs="Times New Roman"/>
          <w:sz w:val="24"/>
          <w:szCs w:val="24"/>
        </w:rPr>
        <w:t>(утверждены Приказом Министерства труда и социальной защиты РФ  № 997н  от 9 декабря 2014 г. «Об утверждении типовых норм бесплатной выдачи специальной одежды, специальной обуви и других средств индивидуальной защиты работникам сквозных профессий и должностей всех видов экономической деятельности, занятым на работах с вредными и (или) опасными условиями труда, а также на работах, выполняемых в особых температурных условиях или связанных с</w:t>
      </w:r>
      <w:proofErr w:type="gramEnd"/>
      <w:r w:rsidRPr="00A0271B">
        <w:rPr>
          <w:rFonts w:ascii="Times New Roman" w:eastAsia="Calibri" w:hAnsi="Times New Roman" w:cs="Times New Roman"/>
          <w:sz w:val="24"/>
          <w:szCs w:val="24"/>
        </w:rPr>
        <w:t xml:space="preserve"> загрязнением»)  (извлечения) </w:t>
      </w:r>
    </w:p>
    <w:p w:rsidR="00A0271B" w:rsidRPr="00A0271B" w:rsidRDefault="00A0271B" w:rsidP="00A0271B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624"/>
        <w:gridCol w:w="4874"/>
        <w:gridCol w:w="1401"/>
      </w:tblGrid>
      <w:tr w:rsidR="00A0271B" w:rsidRPr="00A0271B" w:rsidTr="00317E5B">
        <w:tc>
          <w:tcPr>
            <w:tcW w:w="351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71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профессии (должности)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Норма выдачи на год (шт., пары, </w:t>
            </w:r>
            <w:proofErr w:type="spell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A0271B" w:rsidRPr="00A0271B" w:rsidTr="00317E5B">
        <w:trPr>
          <w:trHeight w:val="1897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Архивариус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71B" w:rsidRPr="00A0271B" w:rsidTr="00317E5B">
        <w:trPr>
          <w:trHeight w:val="269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пары</w:t>
            </w:r>
          </w:p>
        </w:tc>
      </w:tr>
      <w:tr w:rsidR="00A0271B" w:rsidRPr="00A0271B" w:rsidTr="00317E5B">
        <w:trPr>
          <w:trHeight w:val="42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1205"/>
        </w:trPr>
        <w:tc>
          <w:tcPr>
            <w:tcW w:w="351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371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Гардеробщик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халат для защиты от общих производственных загрязнений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71B" w:rsidRPr="00A0271B" w:rsidTr="00317E5B">
        <w:trPr>
          <w:trHeight w:val="924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Дворник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597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Фартук из полимерных материалов с нагрудником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A0271B" w:rsidRPr="00A0271B" w:rsidTr="00317E5B">
        <w:trPr>
          <w:trHeight w:val="27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пар</w:t>
            </w:r>
          </w:p>
        </w:tc>
      </w:tr>
      <w:tr w:rsidR="00A0271B" w:rsidRPr="00A0271B" w:rsidTr="00317E5B">
        <w:trPr>
          <w:trHeight w:val="1804"/>
        </w:trPr>
        <w:tc>
          <w:tcPr>
            <w:tcW w:w="351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1371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Заведующий библиотекой; библиотекарь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ab/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Кладовщик</w:t>
            </w:r>
          </w:p>
        </w:tc>
        <w:tc>
          <w:tcPr>
            <w:tcW w:w="3279" w:type="pct"/>
            <w:gridSpan w:val="2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работе с горючими и смазочными материалами: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Фартук из полимерных материалов с нагрудником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A0271B" w:rsidRPr="00A0271B" w:rsidTr="00317E5B">
        <w:trPr>
          <w:trHeight w:val="634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с полимерным покрытием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79" w:type="pct"/>
            <w:gridSpan w:val="2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работе с кислотами и щелочами: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для защиты от растворов кислот и щелочей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Фартук для защиты от растворов кислот и щелочей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79" w:type="pct"/>
            <w:gridSpan w:val="2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работе с прочими грузами, материалами: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 или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3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пар</w:t>
            </w:r>
          </w:p>
        </w:tc>
      </w:tr>
      <w:tr w:rsidR="00A0271B" w:rsidRPr="00A0271B" w:rsidTr="00317E5B">
        <w:trPr>
          <w:trHeight w:val="1495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56.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Котельщик; машинист (кочегар) котельной; оператор котельной; оператор теплового пункта; кочегар технологических печей; аппаратчик нагрева теплоносителей</w:t>
            </w:r>
            <w:proofErr w:type="gramEnd"/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костюм для защиты от повышенных температур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71B" w:rsidRPr="00A0271B" w:rsidTr="00317E5B">
        <w:trPr>
          <w:trHeight w:val="326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rPr>
          <w:trHeight w:val="57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для защиты от повышенных температур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A0271B" w:rsidRPr="00A0271B" w:rsidTr="00317E5B">
        <w:trPr>
          <w:trHeight w:val="62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Щиток защитный лицевой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ab/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очки защитные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340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Каска защитная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2 года</w:t>
            </w:r>
          </w:p>
        </w:tc>
      </w:tr>
      <w:tr w:rsidR="00A0271B" w:rsidRPr="00A0271B" w:rsidTr="00317E5B">
        <w:trPr>
          <w:trHeight w:val="42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При работе в котельной, работающей на твердом или жидком топливе, </w:t>
            </w:r>
            <w:r w:rsidRPr="00A0271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single"/>
              </w:rPr>
              <w:t>дополнительно: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Фартук из полимерных материалов с нагрудником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1805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Лаборанты всех наименований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ab/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584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Фартук из полимерных материалов с нагрудником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Дежурный</w:t>
            </w:r>
          </w:p>
        </w:tc>
      </w:tr>
      <w:tr w:rsidR="00A0271B" w:rsidRPr="00A0271B" w:rsidTr="00317E5B">
        <w:trPr>
          <w:trHeight w:val="60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Перчатки с полимерным покрытием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или 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 пар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61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rPr>
          <w:trHeight w:val="326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Очки защитные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549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 или изолирующее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896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135.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Рабочий по комплексному обслуживанию и ремонту зданий; рабочий зеленого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строительства; рабочий по благоустройству; рабочий по комплексной уборке и содержанию домовладений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626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rPr>
          <w:trHeight w:val="270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пар</w:t>
            </w:r>
          </w:p>
        </w:tc>
      </w:tr>
      <w:tr w:rsidR="00A0271B" w:rsidRPr="00A0271B" w:rsidTr="00317E5B">
        <w:trPr>
          <w:trHeight w:val="557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rPr>
          <w:trHeight w:val="60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Щиток защитный лицевой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или 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очки защитные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59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148. 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Слесарь-сантехник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Сапоги болотные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Щиток защитный лицевой или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897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Слесарь по ремонту автомобилей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60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Перчатки с полимерным покрытием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 пар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64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Щиток защитный лицевой </w:t>
            </w:r>
            <w:r w:rsidRPr="00A0271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очки защитные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1804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162.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Столяр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Фартук из полимерных материалов с нагрудником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шт.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 или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A0271B" w:rsidRPr="00A0271B" w:rsidTr="00317E5B">
        <w:trPr>
          <w:trHeight w:val="60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Щиток защитный лицевой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  <w:p w:rsidR="00A0271B" w:rsidRPr="00A0271B" w:rsidRDefault="00A0271B" w:rsidP="00A0271B">
            <w:pPr>
              <w:shd w:val="clear" w:color="auto" w:fill="FFFFFF"/>
              <w:tabs>
                <w:tab w:val="center" w:pos="593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163.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Сторож (вахтёр)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rPr>
          <w:trHeight w:val="2412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Уборщик производственных помещений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халат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комбинезон для защиты от токсичных веществ и пыли из нетканых материалов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дежурный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rPr>
          <w:trHeight w:val="592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1794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халат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резиновые или из полимерных материалов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Экспедитор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полимерным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пары</w:t>
            </w:r>
          </w:p>
        </w:tc>
      </w:tr>
      <w:tr w:rsidR="00A0271B" w:rsidRPr="00A0271B" w:rsidTr="00317E5B"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Электрогазосварщик</w:t>
            </w:r>
            <w:proofErr w:type="spellEnd"/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; электросварщик </w:t>
            </w: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ручной сварки; электросварщик на автоматических и полуавтоматических машинах; сварщик на машинах контактной (прессовой) сварки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Костюм для защиты от искр и брызг расплавленного металла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</w:tc>
      </w:tr>
      <w:tr w:rsidR="00A0271B" w:rsidRPr="00A0271B" w:rsidTr="00317E5B">
        <w:trPr>
          <w:trHeight w:val="2093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Ботинки кожаные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защиты от повышенных температур, искр и брызг расплавленного металла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сапоги кожаные с защитным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защиты от повышенных температур, искр и брызг расплавленного металла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A0271B" w:rsidRPr="00A0271B" w:rsidTr="00317E5B">
        <w:trPr>
          <w:trHeight w:val="60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с полимерным покрытием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пар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для защиты от повышенных температур, искр и брызг расплавленного металла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Боты или галоши диэлектрические или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Дежурные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Коврик диэлектрический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Дежурный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Дежурные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Щиток защитный термостойкий со светофильтром или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 термостойкие со светофильтром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 или изолирующее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1794"/>
        </w:trPr>
        <w:tc>
          <w:tcPr>
            <w:tcW w:w="35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189.</w:t>
            </w:r>
          </w:p>
        </w:tc>
        <w:tc>
          <w:tcPr>
            <w:tcW w:w="1371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 для защиты от общих производственных загрязнений и механических воздействий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шт.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Сапоги резиновые с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защитным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подноском</w:t>
            </w:r>
            <w:proofErr w:type="spellEnd"/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пара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Перчатки с полимерным покрытием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с точечным покрытием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пар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Боты или галоши диэлектрические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Дежурные</w:t>
            </w: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Дежурные</w:t>
            </w:r>
          </w:p>
        </w:tc>
      </w:tr>
      <w:tr w:rsidR="00A0271B" w:rsidRPr="00A0271B" w:rsidTr="00317E5B">
        <w:trPr>
          <w:trHeight w:val="608"/>
        </w:trPr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Щиток защитный лицевой </w:t>
            </w:r>
            <w:r w:rsidRPr="00A0271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или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271B" w:rsidRPr="00A0271B" w:rsidTr="00317E5B">
        <w:tc>
          <w:tcPr>
            <w:tcW w:w="35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1" w:type="pct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индивидуальной защиты органов дыхания фильтрующее</w:t>
            </w:r>
          </w:p>
        </w:tc>
        <w:tc>
          <w:tcPr>
            <w:tcW w:w="732" w:type="pc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</w:tbl>
    <w:p w:rsidR="00A0271B" w:rsidRPr="00A0271B" w:rsidRDefault="00A0271B" w:rsidP="00A0271B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>Специальные одежда, обувь и другие средства индивидуальной защиты выдаются по этим нормам во всех отраслях экономики независимо от профиля и ведомственной подчиненности организаций, если эти средства не предусмотрены соответствующими Типовыми нормами.</w:t>
      </w:r>
    </w:p>
    <w:p w:rsidR="00A0271B" w:rsidRPr="00A0271B" w:rsidRDefault="00A0271B" w:rsidP="00A0271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>Срок носки очков защитных, установленный настоящими нормами «до износа», не должен превышать 1 года.</w:t>
      </w:r>
    </w:p>
    <w:p w:rsidR="00A0271B" w:rsidRPr="00A0271B" w:rsidRDefault="00A0271B" w:rsidP="00A0271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 xml:space="preserve">Работникам, постоянно занятым работой на персональных ЭВМ, могут выдаваться специальные защитные очки. </w:t>
      </w:r>
    </w:p>
    <w:p w:rsidR="00A0271B" w:rsidRPr="00A0271B" w:rsidRDefault="00A0271B" w:rsidP="00A0271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>Работникам, занятым на работах, связанных с воздействием на кожу вредных производственных факторов, выдаются защитные и восстанавливающие кремы, очищающие пасты.</w:t>
      </w:r>
    </w:p>
    <w:p w:rsidR="00A0271B" w:rsidRPr="00A0271B" w:rsidRDefault="00A0271B" w:rsidP="00A0271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>Работодатель имеет право с учетом мнения профсоюзного органа и своего финансового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данными Нормами защиту работников.</w:t>
      </w:r>
    </w:p>
    <w:p w:rsidR="00A0271B" w:rsidRPr="00A0271B" w:rsidRDefault="00A0271B" w:rsidP="00A0271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 xml:space="preserve">Сроки носки теплой специальной одежды и теплой специальной обуви устанавливаются в годах в зависимости от климатических поясов. Курская область относится ко </w:t>
      </w:r>
      <w:r w:rsidRPr="00A0271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0271B">
        <w:rPr>
          <w:rFonts w:ascii="Times New Roman" w:hAnsi="Times New Roman" w:cs="Times New Roman"/>
          <w:sz w:val="24"/>
          <w:szCs w:val="24"/>
        </w:rPr>
        <w:t xml:space="preserve"> климатическому поясу (в соответствии с ГОСТ 12.4.236-2007).</w:t>
      </w:r>
    </w:p>
    <w:p w:rsidR="00A0271B" w:rsidRPr="00A0271B" w:rsidRDefault="00A0271B" w:rsidP="00A0271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71B">
        <w:rPr>
          <w:rFonts w:ascii="Times New Roman" w:hAnsi="Times New Roman" w:cs="Times New Roman"/>
          <w:b/>
          <w:sz w:val="24"/>
          <w:szCs w:val="24"/>
        </w:rPr>
        <w:t xml:space="preserve">Типовые отраслевые нормы </w:t>
      </w: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 xml:space="preserve">бесплатной выдачи специальной одежды, специальной обуви и других средств индивидуальной защиты работникам образовательных учреждений </w:t>
      </w: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2697"/>
        <w:gridCol w:w="4849"/>
        <w:gridCol w:w="1462"/>
      </w:tblGrid>
      <w:tr w:rsidR="00A0271B" w:rsidRPr="00A0271B" w:rsidTr="00317E5B">
        <w:tc>
          <w:tcPr>
            <w:tcW w:w="567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802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или должность</w:t>
            </w: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 выдачи на год (ед., </w:t>
            </w:r>
            <w:proofErr w:type="spellStart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</w:t>
            </w:r>
            <w:proofErr w:type="spellEnd"/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A0271B" w:rsidRPr="00A0271B" w:rsidTr="00317E5B">
        <w:trPr>
          <w:trHeight w:val="299"/>
        </w:trPr>
        <w:tc>
          <w:tcPr>
            <w:tcW w:w="567" w:type="dxa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2" w:type="dxa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трудового и производственного обучения</w:t>
            </w: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Халат хлопчатобумажный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0271B" w:rsidRPr="00A0271B" w:rsidTr="00317E5B">
        <w:trPr>
          <w:trHeight w:val="312"/>
        </w:trPr>
        <w:tc>
          <w:tcPr>
            <w:tcW w:w="567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Берет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0271B" w:rsidRPr="00A0271B" w:rsidTr="00317E5B">
        <w:trPr>
          <w:trHeight w:val="285"/>
        </w:trPr>
        <w:tc>
          <w:tcPr>
            <w:tcW w:w="567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пары</w:t>
            </w:r>
          </w:p>
        </w:tc>
      </w:tr>
      <w:tr w:rsidR="00A0271B" w:rsidRPr="00A0271B" w:rsidTr="00317E5B">
        <w:trPr>
          <w:trHeight w:val="299"/>
        </w:trPr>
        <w:tc>
          <w:tcPr>
            <w:tcW w:w="567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Очки защитные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износа</w:t>
            </w:r>
          </w:p>
        </w:tc>
      </w:tr>
      <w:tr w:rsidR="00A0271B" w:rsidRPr="00A0271B" w:rsidTr="00317E5B">
        <w:trPr>
          <w:trHeight w:val="272"/>
        </w:trPr>
        <w:tc>
          <w:tcPr>
            <w:tcW w:w="567" w:type="dxa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2" w:type="dxa"/>
            <w:vMerge w:val="restart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Врачи, средний и младший медицинский персонал</w:t>
            </w: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Халат хлопчатобумажный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0271B" w:rsidRPr="00A0271B" w:rsidTr="00317E5B">
        <w:trPr>
          <w:trHeight w:val="339"/>
        </w:trPr>
        <w:tc>
          <w:tcPr>
            <w:tcW w:w="567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Шапочка хлопчатобумажная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0271B" w:rsidRPr="00A0271B" w:rsidTr="00317E5B">
        <w:trPr>
          <w:trHeight w:val="272"/>
        </w:trPr>
        <w:tc>
          <w:tcPr>
            <w:tcW w:w="567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Перчатки резиновые</w:t>
            </w:r>
          </w:p>
        </w:tc>
        <w:tc>
          <w:tcPr>
            <w:tcW w:w="1559" w:type="dxa"/>
          </w:tcPr>
          <w:p w:rsidR="00A0271B" w:rsidRPr="00A0271B" w:rsidRDefault="00A0271B" w:rsidP="00A0271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пары</w:t>
            </w:r>
          </w:p>
        </w:tc>
      </w:tr>
    </w:tbl>
    <w:p w:rsidR="00A0271B" w:rsidRPr="00A0271B" w:rsidRDefault="00A0271B" w:rsidP="00A027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71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Типовые отраслевые нормы </w:t>
      </w: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 xml:space="preserve">бесплатной выдачи санитарной одежды, </w:t>
      </w:r>
      <w:proofErr w:type="spellStart"/>
      <w:r w:rsidRPr="00A0271B">
        <w:rPr>
          <w:rFonts w:ascii="Times New Roman" w:hAnsi="Times New Roman" w:cs="Times New Roman"/>
          <w:sz w:val="24"/>
          <w:szCs w:val="24"/>
        </w:rPr>
        <w:t>санпринадлежностей</w:t>
      </w:r>
      <w:proofErr w:type="spellEnd"/>
      <w:r w:rsidRPr="00A0271B">
        <w:rPr>
          <w:rFonts w:ascii="Times New Roman" w:hAnsi="Times New Roman" w:cs="Times New Roman"/>
          <w:sz w:val="24"/>
          <w:szCs w:val="24"/>
        </w:rPr>
        <w:t xml:space="preserve">, специальной одежды, специальной обуви и других средств индивидуальной защиты работникам, обеспечивающим питание работников, обучающихся (воспитанников) </w:t>
      </w: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>В соответствии с Типовыми нормами по охране труда для работников предприятий торговли и общественного питания ТОИ Р-95120-(001-033)-95. Утверждены Приказом Роскомторга от 3 октября 1995 г. №87.  Введены в действие - 1 января 1996 года.</w:t>
      </w:r>
    </w:p>
    <w:tbl>
      <w:tblPr>
        <w:tblW w:w="0" w:type="auto"/>
        <w:jc w:val="center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043"/>
        <w:gridCol w:w="4572"/>
        <w:gridCol w:w="1815"/>
      </w:tblGrid>
      <w:tr w:rsidR="00A0271B" w:rsidRPr="00A0271B" w:rsidTr="00317E5B">
        <w:trPr>
          <w:jc w:val="center"/>
        </w:trPr>
        <w:tc>
          <w:tcPr>
            <w:tcW w:w="567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1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Профессия или должность</w:t>
            </w: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Наименование средств индивидуальной защиты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Норма выдачи (ед.,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Буфетчик</w:t>
            </w: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куртка белая хлопчатобумажная</w:t>
            </w: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шапочка белая хлопчатобумажная</w:t>
            </w: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фартук белый хлопчатобумажный</w:t>
            </w: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полотенце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Кладовщик 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При работе с пищевыми продуктами: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халат белый хлопчатобумажный или куртка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шапочка белая хлопчатобумажная</w:t>
            </w:r>
          </w:p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Кухонный рабочий </w:t>
            </w: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куртка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шапочка белая хлопчатобумажная или косынка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фартук хлопчатобумажный с водоотталкивающей пропиткой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рукавицы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комбинированные ГОСТ 12.4.010-75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Машинист моечной машины (мойщик посуды)</w:t>
            </w: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куртка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шапочка белая хлопчатобумажная или косынка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фартук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прорезиненный с нагрудником ГОСТ 12.4.029-76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12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  <w:vMerge w:val="restart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куртка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брюки светлые хлопчатобумажные (юбка светлая хлопчатобумажная - для женщин)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фартук белый хлопчатобумажный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колпак белый хлопчатобумажный или косынка белая хлопчатобумажная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полотенце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4 месяца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тапочки или туфли, или ботинки текстильные, или текстильно-комбинированные на нескользящей подошве ГОСТ 12.4.033-77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 на 6 месяцев</w:t>
            </w:r>
          </w:p>
        </w:tc>
      </w:tr>
      <w:tr w:rsidR="00A0271B" w:rsidRPr="00A0271B" w:rsidTr="00317E5B">
        <w:trPr>
          <w:jc w:val="center"/>
        </w:trPr>
        <w:tc>
          <w:tcPr>
            <w:tcW w:w="567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рукавицы хлопчатобумажные</w:t>
            </w:r>
          </w:p>
        </w:tc>
        <w:tc>
          <w:tcPr>
            <w:tcW w:w="1842" w:type="dxa"/>
            <w:shd w:val="clear" w:color="auto" w:fill="auto"/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</w:tr>
    </w:tbl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71B" w:rsidRPr="00A0271B" w:rsidRDefault="00A0271B" w:rsidP="00A0271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271B">
        <w:rPr>
          <w:rFonts w:ascii="Times New Roman" w:hAnsi="Times New Roman" w:cs="Times New Roman"/>
          <w:b/>
          <w:sz w:val="24"/>
          <w:szCs w:val="24"/>
        </w:rPr>
        <w:t>Типовые нормы</w:t>
      </w: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271B">
        <w:rPr>
          <w:rFonts w:ascii="Times New Roman" w:hAnsi="Times New Roman" w:cs="Times New Roman"/>
          <w:sz w:val="24"/>
          <w:szCs w:val="24"/>
        </w:rPr>
        <w:t xml:space="preserve">бесплатной выдачи работникам смывающих и (или) обезвреживающих средств </w:t>
      </w:r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0271B">
        <w:rPr>
          <w:rFonts w:ascii="Times New Roman" w:hAnsi="Times New Roman" w:cs="Times New Roman"/>
          <w:sz w:val="24"/>
          <w:szCs w:val="24"/>
        </w:rPr>
        <w:t xml:space="preserve">(согласно Приложению №1 к приказу </w:t>
      </w:r>
      <w:proofErr w:type="spellStart"/>
      <w:r w:rsidRPr="00A0271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A0271B">
        <w:rPr>
          <w:rFonts w:ascii="Times New Roman" w:hAnsi="Times New Roman" w:cs="Times New Roman"/>
          <w:sz w:val="24"/>
          <w:szCs w:val="24"/>
        </w:rPr>
        <w:t xml:space="preserve"> РФ </w:t>
      </w:r>
      <w:proofErr w:type="gramEnd"/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0271B">
        <w:rPr>
          <w:rFonts w:ascii="Times New Roman" w:hAnsi="Times New Roman" w:cs="Times New Roman"/>
          <w:sz w:val="24"/>
          <w:szCs w:val="24"/>
        </w:rPr>
        <w:t>№1122н от 17 декабря 2010 г.)</w:t>
      </w:r>
      <w:proofErr w:type="gramEnd"/>
    </w:p>
    <w:p w:rsidR="00A0271B" w:rsidRPr="00A0271B" w:rsidRDefault="00A0271B" w:rsidP="00A0271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141"/>
        <w:gridCol w:w="2408"/>
        <w:gridCol w:w="143"/>
        <w:gridCol w:w="4650"/>
        <w:gridCol w:w="134"/>
        <w:gridCol w:w="1428"/>
      </w:tblGrid>
      <w:tr w:rsidR="00A0271B" w:rsidRPr="00A0271B" w:rsidTr="00317E5B">
        <w:trPr>
          <w:cantSplit/>
          <w:trHeight w:val="681"/>
        </w:trPr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0271B" w:rsidRPr="00A0271B" w:rsidRDefault="00A0271B" w:rsidP="00A0271B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Виды смывающих и (или) обезвреживающих средств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Наименование работ и производственных факторов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Норма выдачи на 1 работника в месяц</w:t>
            </w: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0271B" w:rsidRPr="00A0271B" w:rsidTr="00317E5B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100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0271B">
              <w:rPr>
                <w:rFonts w:ascii="Times New Roman" w:hAnsi="Times New Roman" w:cs="Times New Roman"/>
                <w:b/>
                <w:sz w:val="24"/>
                <w:szCs w:val="24"/>
              </w:rPr>
              <w:t>. Защитные средства</w:t>
            </w:r>
            <w:bookmarkEnd w:id="0"/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01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End w:id="1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Средства гидрофильного действия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впитывающие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влагу, увлажняющие кожу)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(в виде крема)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водонерастворимыми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и веществами</w:t>
            </w:r>
            <w:proofErr w:type="gramEnd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A0271B" w:rsidRPr="00A0271B" w:rsidTr="00317E5B">
        <w:trPr>
          <w:trHeight w:val="2738"/>
        </w:trPr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02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bookmarkEnd w:id="2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Средства гидрофобного действия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отталкивающие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влагу, сушащие кожу) 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(в виде крема)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щелочемасляными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спецобуви</w:t>
            </w:r>
            <w:proofErr w:type="spellEnd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sub_1003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End w:id="3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Средства комбинированного действия (в виде крема)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 при попеременном воздействии водорастворимых и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водонерастворимых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и веществ, указанных в </w:t>
            </w:r>
            <w:hyperlink w:anchor="sub_1001" w:history="1">
              <w:r w:rsidRPr="00A0271B">
                <w:rPr>
                  <w:rFonts w:ascii="Times New Roman" w:hAnsi="Times New Roman" w:cs="Times New Roman"/>
                  <w:sz w:val="24"/>
                  <w:szCs w:val="24"/>
                </w:rPr>
                <w:t>пунктах 1</w:t>
              </w:r>
            </w:hyperlink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w:anchor="sub_1002" w:history="1">
              <w:r w:rsidRPr="00A0271B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настоящих Типовых норм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sub_1004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End w:id="4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Средства для защиты кожи при негативном влиянии окружающей среды (от раздражения и повреждения кожи) (в виде крема)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Наружные, сварочные и другие работы, связанные с воздействием ультрафиолетового излучения диапазонов</w:t>
            </w: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, В, С или воздействием пониженных температур, ветра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sub_1005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End w:id="5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защиты от бактериологических вредных факторов (дезинфицирующие) 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(в виде геля)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 с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бактериально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опасными средами; при нахождении рабочего места удаленно от стационарных санитарно-бытовых узлов; работы, выполняемые в закрытой специальной обуви; при повышенных требованиях к стерильности рук на производстве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100 мл</w:t>
            </w: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sub_1006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End w:id="6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Средства для защиты от биологических вредных факторов (от укусов членистоногих)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Наружные работы (сезонно, при температуре выше 0° Цельсия) в период активности кровососущих и жалящих насекомых и паукообразных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200 мл</w:t>
            </w:r>
          </w:p>
        </w:tc>
      </w:tr>
      <w:tr w:rsidR="00A0271B" w:rsidRPr="00A0271B" w:rsidTr="00317E5B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sub_1200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II. </w:t>
            </w:r>
            <w:r w:rsidRPr="00A0271B">
              <w:rPr>
                <w:rFonts w:ascii="Times New Roman" w:hAnsi="Times New Roman" w:cs="Times New Roman"/>
                <w:b/>
                <w:sz w:val="24"/>
                <w:szCs w:val="24"/>
              </w:rPr>
              <w:t>Очищающие средства</w:t>
            </w:r>
            <w:bookmarkEnd w:id="7"/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sub_1007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End w:id="8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Мыло или жидкие моющие средства в том числе: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для мытья рук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Работы, связанные с легкосмываемыми загрязнениями</w:t>
            </w: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200 г (мыло</w:t>
            </w:r>
            <w:proofErr w:type="gramEnd"/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туалетное)</w:t>
            </w: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или 250 мл (жидкие моющие</w:t>
            </w:r>
            <w:proofErr w:type="gramEnd"/>
          </w:p>
        </w:tc>
      </w:tr>
      <w:tr w:rsidR="00A0271B" w:rsidRPr="00A0271B" w:rsidTr="00317E5B">
        <w:trPr>
          <w:trHeight w:val="765"/>
        </w:trPr>
        <w:tc>
          <w:tcPr>
            <w:tcW w:w="21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средства в дозирующих устройствах)</w:t>
            </w:r>
          </w:p>
        </w:tc>
      </w:tr>
      <w:tr w:rsidR="00A0271B" w:rsidRPr="00A0271B" w:rsidTr="00317E5B">
        <w:trPr>
          <w:trHeight w:val="2441"/>
        </w:trPr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для мытья тела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300 г (мыло туалетное) или 500 мл (жидкие моющие средства в дозирующих устройствах)</w:t>
            </w:r>
          </w:p>
          <w:p w:rsidR="00A0271B" w:rsidRPr="00A0271B" w:rsidRDefault="00A0271B" w:rsidP="00A02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271B" w:rsidRPr="00A0271B" w:rsidRDefault="00A0271B" w:rsidP="00A027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sub_1008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End w:id="9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Твердое туалетное мыло или жидкие моющие средства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Работы, связанные с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трудносмываемыми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300 г (мыло туалетное) или 500 мл (жидкие моющие средства в дозирующих устройствах)</w:t>
            </w:r>
          </w:p>
        </w:tc>
      </w:tr>
      <w:tr w:rsidR="00A0271B" w:rsidRPr="00A0271B" w:rsidTr="00317E5B">
        <w:tc>
          <w:tcPr>
            <w:tcW w:w="2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sub_1009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End w:id="10"/>
          </w:p>
        </w:tc>
        <w:tc>
          <w:tcPr>
            <w:tcW w:w="1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Очищающие кремы, гели и пасты</w:t>
            </w:r>
          </w:p>
        </w:tc>
        <w:tc>
          <w:tcPr>
            <w:tcW w:w="2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Работы, связанные с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трудносмываемыми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200 мл</w:t>
            </w:r>
          </w:p>
        </w:tc>
      </w:tr>
      <w:tr w:rsidR="00A0271B" w:rsidRPr="00A0271B" w:rsidTr="00317E5B"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keepNext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sub_1300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  <w:r w:rsidRPr="00A027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Регенерирующие, восстанавливающие средства</w:t>
            </w:r>
            <w:bookmarkEnd w:id="11"/>
          </w:p>
        </w:tc>
      </w:tr>
      <w:tr w:rsidR="00A0271B" w:rsidRPr="00A0271B" w:rsidTr="00317E5B">
        <w:tc>
          <w:tcPr>
            <w:tcW w:w="2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sub_1010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End w:id="12"/>
          </w:p>
        </w:tc>
        <w:tc>
          <w:tcPr>
            <w:tcW w:w="1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Регенерирующие, восстанавливающие кремы, эмульсии</w:t>
            </w:r>
          </w:p>
        </w:tc>
        <w:tc>
          <w:tcPr>
            <w:tcW w:w="2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>щелочемасляными</w:t>
            </w:r>
            <w:proofErr w:type="spell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эмульсиями и другими рабочими материалами;</w:t>
            </w:r>
            <w:proofErr w:type="gramEnd"/>
            <w:r w:rsidRPr="00A0271B">
              <w:rPr>
                <w:rFonts w:ascii="Times New Roman" w:hAnsi="Times New Roman" w:cs="Times New Roman"/>
                <w:sz w:val="24"/>
                <w:szCs w:val="24"/>
              </w:rPr>
              <w:t xml:space="preserve">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71B" w:rsidRPr="00A0271B" w:rsidRDefault="00A0271B" w:rsidP="00A027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 мл</w:t>
            </w:r>
          </w:p>
        </w:tc>
      </w:tr>
    </w:tbl>
    <w:p w:rsidR="00A0271B" w:rsidRDefault="00A0271B" w:rsidP="00FB078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078B" w:rsidRDefault="00A0271B" w:rsidP="00FB078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FB078B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внутреннего трудового распорядка.</w:t>
      </w:r>
    </w:p>
    <w:p w:rsidR="00FB078B" w:rsidRPr="00BD2DA8" w:rsidRDefault="00A0271B" w:rsidP="00FB078B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FB078B">
        <w:rPr>
          <w:rFonts w:ascii="Times New Roman" w:hAnsi="Times New Roman" w:cs="Times New Roman"/>
          <w:sz w:val="24"/>
          <w:szCs w:val="24"/>
        </w:rPr>
        <w:t>Подпункт 4.1.3. пункта 4.1 раздела 4 изложить в новой редакции: «г) документ, подтверждающий регистрацию в системе индивидуального (персонифицированного) учета, в том числе в форме электронного документа».</w:t>
      </w:r>
    </w:p>
    <w:p w:rsidR="00645AE6" w:rsidRDefault="00B44587" w:rsidP="00A42D99">
      <w:pPr>
        <w:shd w:val="clear" w:color="auto" w:fill="FFFFFF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075" cy="8391525"/>
            <wp:effectExtent l="0" t="0" r="9525" b="9525"/>
            <wp:docPr id="2" name="Рисунок 2" descr="C:\Users\sysop\Documents\Scan20220426151616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ysop\Documents\Scan20220426151616_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D99" w:rsidRPr="00A42D99" w:rsidRDefault="00A42D99" w:rsidP="00A42D99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5FF0" w:rsidRPr="00715FF0" w:rsidRDefault="00715FF0" w:rsidP="004F43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</w:p>
    <w:sectPr w:rsidR="00715FF0" w:rsidRPr="00715FF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3A0" w:rsidRDefault="005E03A0" w:rsidP="005E03A0">
      <w:pPr>
        <w:spacing w:after="0" w:line="240" w:lineRule="auto"/>
      </w:pPr>
      <w:r>
        <w:separator/>
      </w:r>
    </w:p>
  </w:endnote>
  <w:endnote w:type="continuationSeparator" w:id="0">
    <w:p w:rsidR="005E03A0" w:rsidRDefault="005E03A0" w:rsidP="005E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709557"/>
      <w:docPartObj>
        <w:docPartGallery w:val="Page Numbers (Bottom of Page)"/>
        <w:docPartUnique/>
      </w:docPartObj>
    </w:sdtPr>
    <w:sdtEndPr/>
    <w:sdtContent>
      <w:p w:rsidR="005E03A0" w:rsidRDefault="005E03A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587">
          <w:rPr>
            <w:noProof/>
          </w:rPr>
          <w:t>17</w:t>
        </w:r>
        <w:r>
          <w:fldChar w:fldCharType="end"/>
        </w:r>
      </w:p>
    </w:sdtContent>
  </w:sdt>
  <w:p w:rsidR="005E03A0" w:rsidRDefault="005E03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3A0" w:rsidRDefault="005E03A0" w:rsidP="005E03A0">
      <w:pPr>
        <w:spacing w:after="0" w:line="240" w:lineRule="auto"/>
      </w:pPr>
      <w:r>
        <w:separator/>
      </w:r>
    </w:p>
  </w:footnote>
  <w:footnote w:type="continuationSeparator" w:id="0">
    <w:p w:rsidR="005E03A0" w:rsidRDefault="005E03A0" w:rsidP="005E03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681"/>
    <w:rsid w:val="00101149"/>
    <w:rsid w:val="00190BAF"/>
    <w:rsid w:val="00317E5B"/>
    <w:rsid w:val="00323C0C"/>
    <w:rsid w:val="004114D0"/>
    <w:rsid w:val="004F43ED"/>
    <w:rsid w:val="005E03A0"/>
    <w:rsid w:val="00645AE6"/>
    <w:rsid w:val="00677A41"/>
    <w:rsid w:val="00715FF0"/>
    <w:rsid w:val="00784EE1"/>
    <w:rsid w:val="00912D03"/>
    <w:rsid w:val="00942FF5"/>
    <w:rsid w:val="00A0271B"/>
    <w:rsid w:val="00A42D99"/>
    <w:rsid w:val="00A6213D"/>
    <w:rsid w:val="00B22681"/>
    <w:rsid w:val="00B44587"/>
    <w:rsid w:val="00BC11B8"/>
    <w:rsid w:val="00BD2DA8"/>
    <w:rsid w:val="00C53728"/>
    <w:rsid w:val="00CC38F1"/>
    <w:rsid w:val="00DE40E9"/>
    <w:rsid w:val="00F27E59"/>
    <w:rsid w:val="00F43B1A"/>
    <w:rsid w:val="00F74BBA"/>
    <w:rsid w:val="00F92405"/>
    <w:rsid w:val="00FB078B"/>
    <w:rsid w:val="00FB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7A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7E5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77A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677A41"/>
  </w:style>
  <w:style w:type="paragraph" w:styleId="a4">
    <w:name w:val="Balloon Text"/>
    <w:basedOn w:val="a"/>
    <w:link w:val="a5"/>
    <w:uiPriority w:val="99"/>
    <w:semiHidden/>
    <w:unhideWhenUsed/>
    <w:rsid w:val="005E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3A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03A0"/>
  </w:style>
  <w:style w:type="paragraph" w:styleId="a8">
    <w:name w:val="footer"/>
    <w:basedOn w:val="a"/>
    <w:link w:val="a9"/>
    <w:uiPriority w:val="99"/>
    <w:unhideWhenUsed/>
    <w:rsid w:val="005E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03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7A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7E5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77A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677A41"/>
  </w:style>
  <w:style w:type="paragraph" w:styleId="a4">
    <w:name w:val="Balloon Text"/>
    <w:basedOn w:val="a"/>
    <w:link w:val="a5"/>
    <w:uiPriority w:val="99"/>
    <w:semiHidden/>
    <w:unhideWhenUsed/>
    <w:rsid w:val="005E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3A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E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03A0"/>
  </w:style>
  <w:style w:type="paragraph" w:styleId="a8">
    <w:name w:val="footer"/>
    <w:basedOn w:val="a"/>
    <w:link w:val="a9"/>
    <w:uiPriority w:val="99"/>
    <w:unhideWhenUsed/>
    <w:rsid w:val="005E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0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04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782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45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7372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720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44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3578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1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2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17</Pages>
  <Words>3687</Words>
  <Characters>21020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sysop</cp:lastModifiedBy>
  <cp:revision>9</cp:revision>
  <cp:lastPrinted>2021-11-19T12:38:00Z</cp:lastPrinted>
  <dcterms:created xsi:type="dcterms:W3CDTF">2021-10-11T19:29:00Z</dcterms:created>
  <dcterms:modified xsi:type="dcterms:W3CDTF">2022-04-26T12:16:00Z</dcterms:modified>
</cp:coreProperties>
</file>