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51" w:rsidRDefault="00777C51" w:rsidP="00066DCA">
      <w:pPr>
        <w:widowControl/>
        <w:autoSpaceDE/>
        <w:adjustRightInd/>
        <w:spacing w:after="200"/>
        <w:ind w:firstLine="709"/>
        <w:contextualSpacing/>
        <w:jc w:val="center"/>
        <w:rPr>
          <w:rFonts w:eastAsia="Calibri"/>
          <w:b/>
          <w:sz w:val="24"/>
          <w:szCs w:val="26"/>
          <w:lang w:eastAsia="en-US"/>
        </w:rPr>
      </w:pPr>
      <w:r>
        <w:rPr>
          <w:rFonts w:eastAsia="Calibri"/>
          <w:b/>
          <w:noProof/>
          <w:sz w:val="24"/>
          <w:szCs w:val="26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sysop\Documents\Scan20220426151158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1158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DCA">
        <w:rPr>
          <w:rFonts w:eastAsia="Calibri"/>
          <w:b/>
          <w:sz w:val="24"/>
          <w:szCs w:val="26"/>
          <w:lang w:eastAsia="en-US"/>
        </w:rPr>
        <w:t xml:space="preserve">                                                        </w:t>
      </w:r>
    </w:p>
    <w:p w:rsidR="00777C51" w:rsidRDefault="00777C51" w:rsidP="00066DCA">
      <w:pPr>
        <w:widowControl/>
        <w:autoSpaceDE/>
        <w:adjustRightInd/>
        <w:spacing w:after="200"/>
        <w:ind w:firstLine="709"/>
        <w:contextualSpacing/>
        <w:jc w:val="center"/>
        <w:rPr>
          <w:rFonts w:eastAsia="Calibri"/>
          <w:b/>
          <w:sz w:val="24"/>
          <w:szCs w:val="26"/>
          <w:lang w:eastAsia="en-US"/>
        </w:rPr>
      </w:pPr>
    </w:p>
    <w:p w:rsidR="00777C51" w:rsidRDefault="00777C51" w:rsidP="00066DCA">
      <w:pPr>
        <w:widowControl/>
        <w:autoSpaceDE/>
        <w:adjustRightInd/>
        <w:spacing w:after="200"/>
        <w:ind w:firstLine="709"/>
        <w:contextualSpacing/>
        <w:jc w:val="center"/>
        <w:rPr>
          <w:rFonts w:eastAsia="Calibri"/>
          <w:b/>
          <w:sz w:val="24"/>
          <w:szCs w:val="26"/>
          <w:lang w:eastAsia="en-US"/>
        </w:rPr>
      </w:pPr>
    </w:p>
    <w:p w:rsidR="00777C51" w:rsidRDefault="00777C51" w:rsidP="00066DCA">
      <w:pPr>
        <w:widowControl/>
        <w:autoSpaceDE/>
        <w:adjustRightInd/>
        <w:spacing w:after="200"/>
        <w:ind w:firstLine="709"/>
        <w:contextualSpacing/>
        <w:jc w:val="center"/>
        <w:rPr>
          <w:rFonts w:eastAsia="Calibri"/>
          <w:b/>
          <w:sz w:val="24"/>
          <w:szCs w:val="26"/>
          <w:lang w:eastAsia="en-US"/>
        </w:rPr>
      </w:pPr>
    </w:p>
    <w:p w:rsidR="00C1107B" w:rsidRPr="00242142" w:rsidRDefault="00242142" w:rsidP="00066DCA">
      <w:pPr>
        <w:widowControl/>
        <w:autoSpaceDE/>
        <w:adjustRightInd/>
        <w:spacing w:after="200"/>
        <w:ind w:firstLine="709"/>
        <w:contextualSpacing/>
        <w:jc w:val="center"/>
        <w:rPr>
          <w:rFonts w:eastAsia="Calibri"/>
          <w:b/>
          <w:sz w:val="24"/>
          <w:szCs w:val="26"/>
          <w:lang w:eastAsia="en-US"/>
        </w:rPr>
      </w:pPr>
      <w:bookmarkStart w:id="0" w:name="_GoBack"/>
      <w:bookmarkEnd w:id="0"/>
      <w:r w:rsidRPr="00242142">
        <w:rPr>
          <w:rFonts w:eastAsia="Calibri"/>
          <w:b/>
          <w:sz w:val="24"/>
          <w:szCs w:val="26"/>
          <w:lang w:eastAsia="en-US"/>
        </w:rPr>
        <w:lastRenderedPageBreak/>
        <w:t>Приложение № 10</w:t>
      </w:r>
    </w:p>
    <w:p w:rsidR="00C1107B" w:rsidRDefault="00C1107B" w:rsidP="00C1107B">
      <w:pPr>
        <w:widowControl/>
        <w:autoSpaceDE/>
        <w:adjustRightInd/>
        <w:spacing w:after="200"/>
        <w:ind w:firstLine="709"/>
        <w:contextualSpacing/>
        <w:jc w:val="right"/>
        <w:rPr>
          <w:rFonts w:eastAsia="Calibri"/>
          <w:b/>
          <w:i/>
          <w:sz w:val="24"/>
          <w:szCs w:val="26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778"/>
        <w:gridCol w:w="3686"/>
      </w:tblGrid>
      <w:tr w:rsidR="00C1107B" w:rsidTr="00C1107B">
        <w:tc>
          <w:tcPr>
            <w:tcW w:w="5778" w:type="dxa"/>
          </w:tcPr>
          <w:p w:rsidR="00C1107B" w:rsidRDefault="00C1107B">
            <w:pPr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hideMark/>
          </w:tcPr>
          <w:p w:rsidR="00C1107B" w:rsidRDefault="00C1107B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 территориальному отраслевому соглашению по регулированию социально-трудовых отношений в </w:t>
            </w:r>
            <w:r>
              <w:rPr>
                <w:color w:val="000000"/>
                <w:sz w:val="24"/>
                <w:szCs w:val="24"/>
              </w:rPr>
              <w:t>сферы образования, учреждений,  осуществляющих спортивную подготовку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города Железногорска Курской области на 2021 – 2023 годы</w:t>
            </w:r>
          </w:p>
          <w:p w:rsidR="00173868" w:rsidRDefault="00173868">
            <w:pPr>
              <w:jc w:val="both"/>
              <w:outlineLvl w:val="0"/>
              <w:rPr>
                <w:rFonts w:eastAsia="Calibri"/>
                <w:lang w:eastAsia="en-US"/>
              </w:rPr>
            </w:pPr>
          </w:p>
        </w:tc>
      </w:tr>
    </w:tbl>
    <w:p w:rsidR="00066DCA" w:rsidRDefault="00066DCA" w:rsidP="00173868">
      <w:pPr>
        <w:widowControl/>
        <w:autoSpaceDE/>
        <w:autoSpaceDN/>
        <w:adjustRightInd/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>Согласовано:                                                               Утверждаю:</w:t>
      </w:r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>первичной</w:t>
      </w:r>
      <w:proofErr w:type="gramEnd"/>
      <w:r>
        <w:rPr>
          <w:sz w:val="24"/>
        </w:rPr>
        <w:t xml:space="preserve"> профсоюзной                   Директор МОУ «СОШ №11 с  углубленным</w:t>
      </w:r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 xml:space="preserve">организации МОУ «СОШ №11 с углубленным      изучением отдельных предметов»     </w:t>
      </w:r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 xml:space="preserve">изучением отдельных предметов»                            _________________________     </w:t>
      </w:r>
      <w:proofErr w:type="spellStart"/>
      <w:r>
        <w:rPr>
          <w:sz w:val="24"/>
        </w:rPr>
        <w:t>Г.Н.Зимина</w:t>
      </w:r>
      <w:proofErr w:type="spellEnd"/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 xml:space="preserve">________________________     </w:t>
      </w:r>
      <w:proofErr w:type="spellStart"/>
      <w:r>
        <w:rPr>
          <w:sz w:val="24"/>
        </w:rPr>
        <w:t>О.М.Щепотина</w:t>
      </w:r>
      <w:proofErr w:type="spellEnd"/>
      <w:r>
        <w:rPr>
          <w:sz w:val="24"/>
        </w:rPr>
        <w:t xml:space="preserve">   </w:t>
      </w:r>
    </w:p>
    <w:p w:rsidR="00066DCA" w:rsidRDefault="00066DCA" w:rsidP="00066DCA">
      <w:pPr>
        <w:ind w:left="-426"/>
        <w:rPr>
          <w:sz w:val="24"/>
        </w:rPr>
      </w:pPr>
      <w:r>
        <w:rPr>
          <w:sz w:val="24"/>
        </w:rPr>
        <w:t xml:space="preserve">протокол №5 от «18» декабря 2020г.                        приказ №1-838 от «21» декабря 2020г.   </w:t>
      </w:r>
    </w:p>
    <w:p w:rsidR="00066DCA" w:rsidRDefault="00066DCA" w:rsidP="00173868">
      <w:pPr>
        <w:widowControl/>
        <w:autoSpaceDE/>
        <w:autoSpaceDN/>
        <w:adjustRightInd/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066DCA" w:rsidRDefault="00066DCA" w:rsidP="00066DCA">
      <w:pPr>
        <w:widowControl/>
        <w:autoSpaceDE/>
        <w:autoSpaceDN/>
        <w:adjustRightInd/>
        <w:spacing w:after="200"/>
        <w:contextualSpacing/>
        <w:rPr>
          <w:rFonts w:eastAsia="Calibri"/>
          <w:b/>
          <w:sz w:val="28"/>
          <w:szCs w:val="28"/>
          <w:lang w:eastAsia="en-US"/>
        </w:rPr>
      </w:pPr>
    </w:p>
    <w:p w:rsidR="00173868" w:rsidRPr="0037362A" w:rsidRDefault="00173868" w:rsidP="00173868">
      <w:pPr>
        <w:widowControl/>
        <w:autoSpaceDE/>
        <w:autoSpaceDN/>
        <w:adjustRightInd/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37362A">
        <w:rPr>
          <w:rFonts w:eastAsia="Calibri"/>
          <w:b/>
          <w:sz w:val="28"/>
          <w:szCs w:val="28"/>
          <w:lang w:eastAsia="en-US"/>
        </w:rPr>
        <w:t xml:space="preserve">Извлечение из типовых норм бесплатной выдачи </w:t>
      </w:r>
      <w:proofErr w:type="gramStart"/>
      <w:r w:rsidRPr="0037362A">
        <w:rPr>
          <w:rFonts w:eastAsia="Calibri"/>
          <w:b/>
          <w:sz w:val="28"/>
          <w:szCs w:val="28"/>
          <w:lang w:eastAsia="en-US"/>
        </w:rPr>
        <w:t>СИЗ</w:t>
      </w:r>
      <w:proofErr w:type="gramEnd"/>
    </w:p>
    <w:tbl>
      <w:tblPr>
        <w:tblW w:w="5778" w:type="dxa"/>
        <w:tblLook w:val="04A0" w:firstRow="1" w:lastRow="0" w:firstColumn="1" w:lastColumn="0" w:noHBand="0" w:noVBand="1"/>
      </w:tblPr>
      <w:tblGrid>
        <w:gridCol w:w="5778"/>
      </w:tblGrid>
      <w:tr w:rsidR="00173868" w:rsidRPr="00E60670" w:rsidTr="004F5DCA">
        <w:tc>
          <w:tcPr>
            <w:tcW w:w="5778" w:type="dxa"/>
            <w:shd w:val="clear" w:color="auto" w:fill="auto"/>
          </w:tcPr>
          <w:p w:rsidR="00173868" w:rsidRPr="00E60670" w:rsidRDefault="00173868" w:rsidP="004F5DCA">
            <w:pPr>
              <w:jc w:val="center"/>
              <w:outlineLvl w:val="0"/>
              <w:rPr>
                <w:rFonts w:eastAsia="Calibri"/>
                <w:lang w:eastAsia="en-US"/>
              </w:rPr>
            </w:pPr>
          </w:p>
        </w:tc>
      </w:tr>
    </w:tbl>
    <w:p w:rsidR="00173868" w:rsidRPr="00543965" w:rsidRDefault="00173868" w:rsidP="00173868">
      <w:pPr>
        <w:widowControl/>
        <w:autoSpaceDE/>
        <w:autoSpaceDN/>
        <w:adjustRightInd/>
        <w:spacing w:after="200"/>
        <w:contextualSpacing/>
        <w:rPr>
          <w:rFonts w:eastAsia="Calibri"/>
          <w:b/>
          <w:i/>
          <w:sz w:val="24"/>
          <w:szCs w:val="26"/>
          <w:lang w:eastAsia="en-US"/>
        </w:rPr>
      </w:pPr>
      <w:r w:rsidRPr="00543965">
        <w:rPr>
          <w:rFonts w:eastAsia="Calibri"/>
          <w:b/>
          <w:i/>
          <w:sz w:val="24"/>
          <w:szCs w:val="26"/>
          <w:lang w:eastAsia="en-US"/>
        </w:rPr>
        <w:t xml:space="preserve"> </w:t>
      </w:r>
    </w:p>
    <w:p w:rsidR="00173868" w:rsidRPr="003F0471" w:rsidRDefault="00173868" w:rsidP="00173868">
      <w:pPr>
        <w:widowControl/>
        <w:autoSpaceDE/>
        <w:autoSpaceDN/>
        <w:adjustRightInd/>
        <w:spacing w:after="200"/>
        <w:ind w:firstLine="709"/>
        <w:contextualSpacing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                                         </w:t>
      </w:r>
      <w:r w:rsidRPr="003F0471">
        <w:rPr>
          <w:rFonts w:eastAsia="Calibri"/>
          <w:b/>
          <w:sz w:val="26"/>
          <w:szCs w:val="26"/>
          <w:lang w:eastAsia="en-US"/>
        </w:rPr>
        <w:t xml:space="preserve">Типовые нормы </w:t>
      </w:r>
    </w:p>
    <w:p w:rsidR="00173868" w:rsidRPr="0037362A" w:rsidRDefault="00173868" w:rsidP="00173868">
      <w:pPr>
        <w:widowControl/>
        <w:autoSpaceDE/>
        <w:autoSpaceDN/>
        <w:adjustRightInd/>
        <w:spacing w:after="200"/>
        <w:ind w:firstLine="709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37362A">
        <w:rPr>
          <w:rFonts w:eastAsia="Calibri"/>
          <w:sz w:val="24"/>
          <w:szCs w:val="24"/>
          <w:lang w:eastAsia="en-US"/>
        </w:rPr>
        <w:t>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173868" w:rsidRPr="0037362A" w:rsidRDefault="00173868" w:rsidP="00173868">
      <w:pPr>
        <w:widowControl/>
        <w:autoSpaceDE/>
        <w:autoSpaceDN/>
        <w:adjustRightInd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7362A">
        <w:rPr>
          <w:rFonts w:eastAsia="Calibri"/>
          <w:sz w:val="24"/>
          <w:szCs w:val="24"/>
          <w:lang w:eastAsia="en-US"/>
        </w:rPr>
        <w:t>(утверждены Приказом Министерства труда и социальной защиты РФ  № 997н  от 9 декабря 2014 г. «Об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</w:t>
      </w:r>
      <w:proofErr w:type="gramEnd"/>
      <w:r w:rsidRPr="0037362A">
        <w:rPr>
          <w:rFonts w:eastAsia="Calibri"/>
          <w:sz w:val="24"/>
          <w:szCs w:val="24"/>
          <w:lang w:eastAsia="en-US"/>
        </w:rPr>
        <w:t xml:space="preserve"> загрязнением»)  (извлечения) </w:t>
      </w:r>
    </w:p>
    <w:p w:rsidR="00173868" w:rsidRPr="0037362A" w:rsidRDefault="00173868" w:rsidP="00173868">
      <w:pPr>
        <w:widowControl/>
        <w:autoSpaceDE/>
        <w:autoSpaceDN/>
        <w:adjustRightInd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624"/>
        <w:gridCol w:w="4874"/>
        <w:gridCol w:w="1399"/>
      </w:tblGrid>
      <w:tr w:rsidR="00173868" w:rsidRPr="0037362A" w:rsidTr="004F5DCA">
        <w:tc>
          <w:tcPr>
            <w:tcW w:w="352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7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профессии (должности)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Норма выдачи на год (шт., пары, </w:t>
            </w:r>
            <w:proofErr w:type="spell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компл</w:t>
            </w:r>
            <w:proofErr w:type="spellEnd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173868" w:rsidRPr="0037362A" w:rsidTr="004F5DCA">
        <w:trPr>
          <w:trHeight w:val="1205"/>
        </w:trPr>
        <w:tc>
          <w:tcPr>
            <w:tcW w:w="352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37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Гардеробщик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Костюм для защиты от общих производственных загрязнений 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>или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халат для защиты от общих производственных загрязнений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шт.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173868" w:rsidRPr="0037362A" w:rsidTr="004F5DCA">
        <w:trPr>
          <w:trHeight w:val="924"/>
        </w:trPr>
        <w:tc>
          <w:tcPr>
            <w:tcW w:w="352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23.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Дворник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шт.</w:t>
            </w:r>
          </w:p>
        </w:tc>
      </w:tr>
      <w:tr w:rsidR="00173868" w:rsidRPr="0037362A" w:rsidTr="004F5DCA">
        <w:trPr>
          <w:trHeight w:val="597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Фартук из полимерных материалов с нагрудником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2 шт.</w:t>
            </w:r>
          </w:p>
        </w:tc>
      </w:tr>
      <w:tr w:rsidR="00173868" w:rsidRPr="0037362A" w:rsidTr="004F5DCA">
        <w:trPr>
          <w:trHeight w:val="272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Сапоги резиновые с </w:t>
            </w:r>
            <w:proofErr w:type="gram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защитным</w:t>
            </w:r>
            <w:proofErr w:type="gramEnd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подноском</w:t>
            </w:r>
            <w:proofErr w:type="spellEnd"/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пара</w:t>
            </w:r>
          </w:p>
        </w:tc>
      </w:tr>
      <w:tr w:rsidR="00173868" w:rsidRPr="0037362A" w:rsidTr="004F5DCA">
        <w:trPr>
          <w:trHeight w:val="312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Перчатки с полимерным покрытием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6 пар</w:t>
            </w:r>
          </w:p>
        </w:tc>
      </w:tr>
      <w:tr w:rsidR="00173868" w:rsidRPr="0037362A" w:rsidTr="004F5DCA">
        <w:trPr>
          <w:trHeight w:val="1804"/>
        </w:trPr>
        <w:tc>
          <w:tcPr>
            <w:tcW w:w="352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137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Заведующий библиотекой; библиотекарь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Костюм для защиты от общих производственных загрязнений и механических воздействий 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>или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ab/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халат для защиты от общих производственных загрязнений и механических воздействий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шт.</w:t>
            </w:r>
          </w:p>
        </w:tc>
      </w:tr>
      <w:tr w:rsidR="00173868" w:rsidRPr="0037362A" w:rsidTr="004F5DCA">
        <w:trPr>
          <w:trHeight w:val="1805"/>
        </w:trPr>
        <w:tc>
          <w:tcPr>
            <w:tcW w:w="352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Лаборанты всех наименований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Костюм для защиты от общих производственных загрязнений и механических воздействий 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>или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ab/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халат для защиты от общих производственных загрязнений и механических воздействий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шт.</w:t>
            </w:r>
          </w:p>
        </w:tc>
      </w:tr>
      <w:tr w:rsidR="00173868" w:rsidRPr="0037362A" w:rsidTr="004F5DCA">
        <w:trPr>
          <w:trHeight w:val="584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Фартук из полимерных материалов с нагрудником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Дежурный</w:t>
            </w:r>
          </w:p>
        </w:tc>
      </w:tr>
      <w:tr w:rsidR="00173868" w:rsidRPr="0037362A" w:rsidTr="004F5DCA">
        <w:trPr>
          <w:trHeight w:val="608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Перчатки с полимерным покрытием 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 xml:space="preserve">или 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перчатки с точечным покрытием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12 пар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износа</w:t>
            </w:r>
          </w:p>
        </w:tc>
      </w:tr>
      <w:tr w:rsidR="00173868" w:rsidRPr="0037362A" w:rsidTr="004F5DCA">
        <w:trPr>
          <w:trHeight w:val="612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Перчатки резиновые или из полимерных материалов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12 пар</w:t>
            </w:r>
          </w:p>
        </w:tc>
      </w:tr>
      <w:tr w:rsidR="00173868" w:rsidRPr="0037362A" w:rsidTr="004F5DCA">
        <w:trPr>
          <w:trHeight w:val="326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Очки защитные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износа</w:t>
            </w:r>
          </w:p>
        </w:tc>
      </w:tr>
      <w:tr w:rsidR="00173868" w:rsidRPr="0037362A" w:rsidTr="004F5DCA">
        <w:trPr>
          <w:trHeight w:val="549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Средство индивидуальной защиты органов дыхания фильтрующее или изолирующее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износа</w:t>
            </w:r>
          </w:p>
        </w:tc>
      </w:tr>
      <w:tr w:rsidR="00173868" w:rsidRPr="0037362A" w:rsidTr="004F5DCA">
        <w:trPr>
          <w:trHeight w:val="896"/>
        </w:trPr>
        <w:tc>
          <w:tcPr>
            <w:tcW w:w="352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135.</w:t>
            </w: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Рабочий по комплексному обслуживанию и ремонту зданий; рабочий зеленого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строительства; рабочий по благоустройству; рабочий по комплексной уборке и содержанию домовладений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Костюм для защиты от общих производственных загрязнений и механических воздействий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шт.</w:t>
            </w:r>
          </w:p>
        </w:tc>
      </w:tr>
      <w:tr w:rsidR="00173868" w:rsidRPr="0037362A" w:rsidTr="004F5DCA">
        <w:trPr>
          <w:trHeight w:val="626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Сапоги резиновые с </w:t>
            </w:r>
            <w:proofErr w:type="gram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защитным</w:t>
            </w:r>
            <w:proofErr w:type="gramEnd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подноском</w:t>
            </w:r>
            <w:proofErr w:type="spellEnd"/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 пара</w:t>
            </w:r>
          </w:p>
        </w:tc>
      </w:tr>
      <w:tr w:rsidR="00173868" w:rsidRPr="0037362A" w:rsidTr="004F5DCA">
        <w:trPr>
          <w:trHeight w:val="270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Перчатки с полимерным покрытием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6 пар</w:t>
            </w:r>
          </w:p>
        </w:tc>
      </w:tr>
      <w:tr w:rsidR="00173868" w:rsidRPr="0037362A" w:rsidTr="004F5DCA">
        <w:trPr>
          <w:trHeight w:val="557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Перчатки резиновые или из полимерных материалов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12 пар</w:t>
            </w:r>
          </w:p>
        </w:tc>
      </w:tr>
      <w:tr w:rsidR="00173868" w:rsidRPr="0037362A" w:rsidTr="004F5DCA">
        <w:trPr>
          <w:trHeight w:val="608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Щиток защитный лицевой </w:t>
            </w:r>
            <w:r w:rsidRPr="0037362A"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  <w:t xml:space="preserve">или </w:t>
            </w:r>
          </w:p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очки защитные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износа</w:t>
            </w:r>
          </w:p>
        </w:tc>
      </w:tr>
      <w:tr w:rsidR="00173868" w:rsidRPr="0037362A" w:rsidTr="004F5DCA">
        <w:trPr>
          <w:trHeight w:val="598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Средство индивидуальной защиты органов дыхания фильтрующее</w:t>
            </w: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износа</w:t>
            </w:r>
          </w:p>
        </w:tc>
      </w:tr>
      <w:tr w:rsidR="00173868" w:rsidRPr="0037362A" w:rsidTr="004F5DCA">
        <w:tc>
          <w:tcPr>
            <w:tcW w:w="352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163.</w:t>
            </w: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362A">
              <w:rPr>
                <w:rFonts w:eastAsia="Calibri"/>
                <w:color w:val="000000"/>
                <w:sz w:val="24"/>
                <w:szCs w:val="24"/>
                <w:lang w:eastAsia="en-US"/>
              </w:rPr>
              <w:t>Сторож (вахтёр)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 шт.</w:t>
            </w: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37362A">
              <w:rPr>
                <w:color w:val="000000"/>
                <w:sz w:val="24"/>
                <w:szCs w:val="24"/>
              </w:rPr>
              <w:t>защитным</w:t>
            </w:r>
            <w:proofErr w:type="gramEnd"/>
            <w:r w:rsidRPr="003736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362A">
              <w:rPr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 пара</w:t>
            </w: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12 пар</w:t>
            </w:r>
          </w:p>
        </w:tc>
      </w:tr>
      <w:tr w:rsidR="00173868" w:rsidRPr="0037362A" w:rsidTr="004F5DCA">
        <w:trPr>
          <w:trHeight w:val="2412"/>
        </w:trPr>
        <w:tc>
          <w:tcPr>
            <w:tcW w:w="352" w:type="pct"/>
            <w:vMerge w:val="restar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170.</w:t>
            </w: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37362A">
              <w:rPr>
                <w:b/>
                <w:i/>
                <w:color w:val="000000"/>
                <w:sz w:val="24"/>
                <w:szCs w:val="24"/>
              </w:rPr>
              <w:t>или</w:t>
            </w:r>
          </w:p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халат для защиты от общих производственных загрязнений и механических воздействий </w:t>
            </w:r>
            <w:r w:rsidRPr="0037362A">
              <w:rPr>
                <w:b/>
                <w:i/>
                <w:color w:val="000000"/>
                <w:sz w:val="24"/>
                <w:szCs w:val="24"/>
              </w:rPr>
              <w:t>или</w:t>
            </w:r>
          </w:p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комбинезон для защиты от токсичных веществ и пыли из нетканых материалов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 шт.</w:t>
            </w: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дежурный</w:t>
            </w: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6 пар</w:t>
            </w: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12 пар</w:t>
            </w:r>
          </w:p>
        </w:tc>
      </w:tr>
      <w:tr w:rsidR="00173868" w:rsidRPr="0037362A" w:rsidTr="004F5DCA">
        <w:trPr>
          <w:trHeight w:val="592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До износа</w:t>
            </w:r>
          </w:p>
        </w:tc>
      </w:tr>
      <w:tr w:rsidR="00173868" w:rsidRPr="0037362A" w:rsidTr="004F5DCA">
        <w:trPr>
          <w:trHeight w:val="1794"/>
        </w:trPr>
        <w:tc>
          <w:tcPr>
            <w:tcW w:w="352" w:type="pct"/>
            <w:vMerge w:val="restart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171.</w:t>
            </w:r>
          </w:p>
        </w:tc>
        <w:tc>
          <w:tcPr>
            <w:tcW w:w="1371" w:type="pct"/>
            <w:vMerge w:val="restar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37362A">
              <w:rPr>
                <w:b/>
                <w:i/>
                <w:color w:val="000000"/>
                <w:sz w:val="24"/>
                <w:szCs w:val="24"/>
              </w:rPr>
              <w:t>или</w:t>
            </w:r>
          </w:p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 шт.</w:t>
            </w: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6 пар</w:t>
            </w: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12 пар</w:t>
            </w:r>
          </w:p>
        </w:tc>
      </w:tr>
      <w:tr w:rsidR="00173868" w:rsidRPr="0037362A" w:rsidTr="004F5DCA">
        <w:trPr>
          <w:trHeight w:val="608"/>
        </w:trPr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Щиток защитный лицевой </w:t>
            </w:r>
            <w:r w:rsidRPr="0037362A">
              <w:rPr>
                <w:b/>
                <w:i/>
                <w:color w:val="000000"/>
                <w:sz w:val="24"/>
                <w:szCs w:val="24"/>
              </w:rPr>
              <w:t>или</w:t>
            </w:r>
          </w:p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До износа</w:t>
            </w:r>
          </w:p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3868" w:rsidRPr="0037362A" w:rsidTr="004F5DCA">
        <w:tc>
          <w:tcPr>
            <w:tcW w:w="352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vMerge/>
          </w:tcPr>
          <w:p w:rsidR="00173868" w:rsidRPr="0037362A" w:rsidRDefault="00173868" w:rsidP="004F5DCA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46" w:type="pct"/>
          </w:tcPr>
          <w:p w:rsidR="00173868" w:rsidRPr="0037362A" w:rsidRDefault="00173868" w:rsidP="004F5DC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1" w:type="pct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До износа</w:t>
            </w:r>
          </w:p>
        </w:tc>
      </w:tr>
    </w:tbl>
    <w:p w:rsidR="00173868" w:rsidRPr="0037362A" w:rsidRDefault="00173868" w:rsidP="00173868">
      <w:pPr>
        <w:widowControl/>
        <w:ind w:firstLine="709"/>
        <w:jc w:val="both"/>
        <w:rPr>
          <w:sz w:val="24"/>
          <w:szCs w:val="24"/>
        </w:rPr>
      </w:pPr>
      <w:r w:rsidRPr="0037362A">
        <w:rPr>
          <w:sz w:val="24"/>
          <w:szCs w:val="24"/>
        </w:rPr>
        <w:t>Специальные одежда, обувь и другие средства индивидуальной защиты выдаются по этим нормам во всех отраслях экономики независимо от профиля и ведомственной подчиненности организаций, если эти средства не предусмотрены соответствующими Типовыми нормами.</w:t>
      </w:r>
    </w:p>
    <w:p w:rsidR="00173868" w:rsidRPr="0037362A" w:rsidRDefault="00173868" w:rsidP="00173868">
      <w:pPr>
        <w:widowControl/>
        <w:ind w:firstLine="720"/>
        <w:jc w:val="both"/>
        <w:rPr>
          <w:sz w:val="24"/>
          <w:szCs w:val="24"/>
        </w:rPr>
      </w:pPr>
      <w:r w:rsidRPr="0037362A">
        <w:rPr>
          <w:sz w:val="24"/>
          <w:szCs w:val="24"/>
        </w:rPr>
        <w:t>Работодатель имеет право с учетом мнения профсоюзного органа и своего финансового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данными Нормами защиту работников.</w:t>
      </w:r>
    </w:p>
    <w:p w:rsidR="00173868" w:rsidRPr="0037362A" w:rsidRDefault="00173868" w:rsidP="00173868">
      <w:pPr>
        <w:widowControl/>
        <w:ind w:firstLine="720"/>
        <w:jc w:val="both"/>
        <w:rPr>
          <w:sz w:val="24"/>
          <w:szCs w:val="24"/>
        </w:rPr>
      </w:pPr>
      <w:r w:rsidRPr="0037362A">
        <w:rPr>
          <w:sz w:val="24"/>
          <w:szCs w:val="24"/>
        </w:rPr>
        <w:t xml:space="preserve">Сроки носки теплой специальной одежды и теплой специальной обуви устанавливаются в годах в зависимости от климатических поясов. Курская область относится ко </w:t>
      </w:r>
      <w:r w:rsidRPr="0037362A">
        <w:rPr>
          <w:sz w:val="24"/>
          <w:szCs w:val="24"/>
          <w:lang w:val="en-US"/>
        </w:rPr>
        <w:t>II</w:t>
      </w:r>
      <w:r w:rsidRPr="0037362A">
        <w:rPr>
          <w:sz w:val="24"/>
          <w:szCs w:val="24"/>
        </w:rPr>
        <w:t xml:space="preserve"> климатическому поясу (в соответствии с ГОСТ 12.4.236-2007).</w:t>
      </w:r>
    </w:p>
    <w:p w:rsidR="00173868" w:rsidRPr="0037362A" w:rsidRDefault="00173868" w:rsidP="00173868">
      <w:pPr>
        <w:widowControl/>
        <w:ind w:firstLine="720"/>
        <w:jc w:val="both"/>
        <w:rPr>
          <w:sz w:val="24"/>
          <w:szCs w:val="24"/>
        </w:rPr>
      </w:pPr>
    </w:p>
    <w:p w:rsidR="00173868" w:rsidRPr="0037362A" w:rsidRDefault="00173868" w:rsidP="00173868">
      <w:pPr>
        <w:jc w:val="center"/>
        <w:rPr>
          <w:b/>
          <w:sz w:val="24"/>
          <w:szCs w:val="24"/>
        </w:rPr>
      </w:pPr>
      <w:r w:rsidRPr="0037362A">
        <w:rPr>
          <w:b/>
          <w:sz w:val="24"/>
          <w:szCs w:val="24"/>
        </w:rPr>
        <w:t xml:space="preserve">Типовые отраслевые нормы </w:t>
      </w:r>
    </w:p>
    <w:p w:rsidR="00173868" w:rsidRPr="0037362A" w:rsidRDefault="00173868" w:rsidP="00173868">
      <w:pPr>
        <w:jc w:val="center"/>
        <w:rPr>
          <w:sz w:val="24"/>
          <w:szCs w:val="24"/>
        </w:rPr>
      </w:pPr>
      <w:r w:rsidRPr="0037362A">
        <w:rPr>
          <w:sz w:val="24"/>
          <w:szCs w:val="24"/>
        </w:rPr>
        <w:t xml:space="preserve">бесплатной выдачи специальной одежды, специальной обуви и других средств индивидуальной защиты работникам образовательных учреждений </w:t>
      </w:r>
    </w:p>
    <w:p w:rsidR="00173868" w:rsidRPr="0037362A" w:rsidRDefault="00173868" w:rsidP="00173868">
      <w:pPr>
        <w:jc w:val="center"/>
        <w:rPr>
          <w:sz w:val="24"/>
          <w:szCs w:val="24"/>
        </w:rPr>
      </w:pPr>
      <w:r w:rsidRPr="0037362A">
        <w:rPr>
          <w:sz w:val="24"/>
          <w:szCs w:val="24"/>
        </w:rPr>
        <w:t>(извлечения)</w:t>
      </w:r>
    </w:p>
    <w:p w:rsidR="00173868" w:rsidRPr="0037362A" w:rsidRDefault="00173868" w:rsidP="0017386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77"/>
        <w:gridCol w:w="4746"/>
        <w:gridCol w:w="1444"/>
      </w:tblGrid>
      <w:tr w:rsidR="00173868" w:rsidRPr="0037362A" w:rsidTr="004F5DCA">
        <w:tc>
          <w:tcPr>
            <w:tcW w:w="562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7362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7362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77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Профессия или должность</w:t>
            </w:r>
          </w:p>
        </w:tc>
        <w:tc>
          <w:tcPr>
            <w:tcW w:w="4746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444" w:type="dxa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 xml:space="preserve">Норма выдачи на год (ед., </w:t>
            </w:r>
            <w:proofErr w:type="spellStart"/>
            <w:r w:rsidRPr="0037362A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37362A">
              <w:rPr>
                <w:color w:val="000000"/>
                <w:sz w:val="24"/>
                <w:szCs w:val="24"/>
              </w:rPr>
              <w:t>.)</w:t>
            </w:r>
          </w:p>
        </w:tc>
      </w:tr>
      <w:tr w:rsidR="00173868" w:rsidRPr="0037362A" w:rsidTr="004F5DCA">
        <w:trPr>
          <w:trHeight w:val="272"/>
        </w:trPr>
        <w:tc>
          <w:tcPr>
            <w:tcW w:w="562" w:type="dxa"/>
            <w:vMerge w:val="restart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77" w:type="dxa"/>
            <w:vMerge w:val="restart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Врачи, средний и младший медицинский персонал</w:t>
            </w:r>
          </w:p>
        </w:tc>
        <w:tc>
          <w:tcPr>
            <w:tcW w:w="4746" w:type="dxa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Халат хлопчатобумажный</w:t>
            </w:r>
          </w:p>
        </w:tc>
        <w:tc>
          <w:tcPr>
            <w:tcW w:w="1444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</w:t>
            </w:r>
          </w:p>
        </w:tc>
      </w:tr>
      <w:tr w:rsidR="00173868" w:rsidRPr="0037362A" w:rsidTr="004F5DCA">
        <w:trPr>
          <w:trHeight w:val="339"/>
        </w:trPr>
        <w:tc>
          <w:tcPr>
            <w:tcW w:w="562" w:type="dxa"/>
            <w:vMerge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Шапочка хлопчатобумажная</w:t>
            </w:r>
          </w:p>
        </w:tc>
        <w:tc>
          <w:tcPr>
            <w:tcW w:w="1444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1</w:t>
            </w:r>
          </w:p>
        </w:tc>
      </w:tr>
      <w:tr w:rsidR="00173868" w:rsidRPr="0037362A" w:rsidTr="004F5DCA">
        <w:trPr>
          <w:trHeight w:val="272"/>
        </w:trPr>
        <w:tc>
          <w:tcPr>
            <w:tcW w:w="562" w:type="dxa"/>
            <w:vMerge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</w:tcPr>
          <w:p w:rsidR="00173868" w:rsidRPr="0037362A" w:rsidRDefault="00173868" w:rsidP="004F5DC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1444" w:type="dxa"/>
          </w:tcPr>
          <w:p w:rsidR="00173868" w:rsidRPr="0037362A" w:rsidRDefault="00173868" w:rsidP="004F5DC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37362A">
              <w:rPr>
                <w:color w:val="000000"/>
                <w:sz w:val="24"/>
                <w:szCs w:val="24"/>
              </w:rPr>
              <w:t>2 пары</w:t>
            </w:r>
          </w:p>
        </w:tc>
      </w:tr>
    </w:tbl>
    <w:p w:rsidR="00173868" w:rsidRPr="0037362A" w:rsidRDefault="00173868" w:rsidP="00173868">
      <w:pPr>
        <w:rPr>
          <w:b/>
          <w:sz w:val="24"/>
          <w:szCs w:val="24"/>
        </w:rPr>
      </w:pPr>
    </w:p>
    <w:p w:rsidR="00173868" w:rsidRPr="0037362A" w:rsidRDefault="00173868" w:rsidP="00173868">
      <w:pPr>
        <w:jc w:val="center"/>
        <w:rPr>
          <w:b/>
          <w:sz w:val="24"/>
          <w:szCs w:val="24"/>
        </w:rPr>
      </w:pPr>
      <w:r w:rsidRPr="0037362A">
        <w:rPr>
          <w:b/>
          <w:sz w:val="24"/>
          <w:szCs w:val="24"/>
        </w:rPr>
        <w:t>Типовые нормы</w:t>
      </w:r>
    </w:p>
    <w:p w:rsidR="00173868" w:rsidRPr="0037362A" w:rsidRDefault="00173868" w:rsidP="00173868">
      <w:pPr>
        <w:jc w:val="center"/>
        <w:rPr>
          <w:sz w:val="24"/>
          <w:szCs w:val="24"/>
        </w:rPr>
      </w:pPr>
      <w:r w:rsidRPr="0037362A">
        <w:rPr>
          <w:sz w:val="24"/>
          <w:szCs w:val="24"/>
        </w:rPr>
        <w:t xml:space="preserve">бесплатной выдачи работникам смывающих и (или) обезвреживающих средств </w:t>
      </w:r>
    </w:p>
    <w:p w:rsidR="00173868" w:rsidRPr="0037362A" w:rsidRDefault="00173868" w:rsidP="00173868">
      <w:pPr>
        <w:jc w:val="center"/>
        <w:rPr>
          <w:sz w:val="24"/>
          <w:szCs w:val="24"/>
        </w:rPr>
      </w:pPr>
      <w:proofErr w:type="gramStart"/>
      <w:r w:rsidRPr="0037362A">
        <w:rPr>
          <w:sz w:val="24"/>
          <w:szCs w:val="24"/>
        </w:rPr>
        <w:t xml:space="preserve">(согласно Приложению №1 к приказу </w:t>
      </w:r>
      <w:proofErr w:type="spellStart"/>
      <w:r w:rsidRPr="0037362A">
        <w:rPr>
          <w:sz w:val="24"/>
          <w:szCs w:val="24"/>
        </w:rPr>
        <w:t>Минздравсоцразвития</w:t>
      </w:r>
      <w:proofErr w:type="spellEnd"/>
      <w:r w:rsidRPr="0037362A">
        <w:rPr>
          <w:sz w:val="24"/>
          <w:szCs w:val="24"/>
        </w:rPr>
        <w:t xml:space="preserve"> РФ </w:t>
      </w:r>
      <w:proofErr w:type="gramEnd"/>
    </w:p>
    <w:p w:rsidR="00173868" w:rsidRPr="0037362A" w:rsidRDefault="00173868" w:rsidP="00173868">
      <w:pPr>
        <w:jc w:val="center"/>
        <w:rPr>
          <w:sz w:val="24"/>
          <w:szCs w:val="24"/>
        </w:rPr>
      </w:pPr>
      <w:proofErr w:type="gramStart"/>
      <w:r w:rsidRPr="0037362A">
        <w:rPr>
          <w:sz w:val="24"/>
          <w:szCs w:val="24"/>
        </w:rPr>
        <w:t>№1122н от 17 декабря 2010 г.)</w:t>
      </w:r>
      <w:proofErr w:type="gramEnd"/>
    </w:p>
    <w:p w:rsidR="00173868" w:rsidRPr="0037362A" w:rsidRDefault="00173868" w:rsidP="00173868">
      <w:pPr>
        <w:jc w:val="center"/>
        <w:rPr>
          <w:sz w:val="24"/>
          <w:szCs w:val="24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549"/>
        <w:gridCol w:w="4794"/>
        <w:gridCol w:w="1562"/>
      </w:tblGrid>
      <w:tr w:rsidR="00173868" w:rsidRPr="0037362A" w:rsidTr="004F5DCA">
        <w:trPr>
          <w:cantSplit/>
          <w:trHeight w:val="681"/>
        </w:trPr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73868" w:rsidRPr="0037362A" w:rsidRDefault="00173868" w:rsidP="004F5DC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37362A">
              <w:rPr>
                <w:sz w:val="24"/>
                <w:szCs w:val="24"/>
              </w:rPr>
              <w:t>п</w:t>
            </w:r>
            <w:proofErr w:type="gramEnd"/>
            <w:r w:rsidRPr="0037362A">
              <w:rPr>
                <w:sz w:val="24"/>
                <w:szCs w:val="24"/>
              </w:rPr>
              <w:t>/п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Виды смывающих и (или) обезвреживающих средств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Наименование работ и производственных факторов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Норма выдачи на 1 работника в месяц</w:t>
            </w:r>
          </w:p>
        </w:tc>
      </w:tr>
      <w:tr w:rsidR="00173868" w:rsidRPr="0037362A" w:rsidTr="004F5DCA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2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868" w:rsidRPr="0037362A" w:rsidRDefault="00173868" w:rsidP="004F5DCA">
            <w:pPr>
              <w:jc w:val="center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4</w:t>
            </w:r>
          </w:p>
        </w:tc>
      </w:tr>
      <w:tr w:rsidR="00173868" w:rsidRPr="0037362A" w:rsidTr="004F5DCA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3868" w:rsidRPr="0037362A" w:rsidRDefault="00173868" w:rsidP="004F5DCA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  <w:szCs w:val="24"/>
              </w:rPr>
            </w:pPr>
            <w:bookmarkStart w:id="1" w:name="sub_1200"/>
            <w:r w:rsidRPr="0037362A">
              <w:rPr>
                <w:sz w:val="24"/>
                <w:szCs w:val="24"/>
              </w:rPr>
              <w:t xml:space="preserve">II. </w:t>
            </w:r>
            <w:r w:rsidRPr="0037362A">
              <w:rPr>
                <w:b/>
                <w:sz w:val="24"/>
                <w:szCs w:val="24"/>
              </w:rPr>
              <w:t>Очищающие средства</w:t>
            </w:r>
            <w:bookmarkEnd w:id="1"/>
          </w:p>
        </w:tc>
      </w:tr>
      <w:tr w:rsidR="00173868" w:rsidRPr="0037362A" w:rsidTr="004F5DCA">
        <w:tc>
          <w:tcPr>
            <w:tcW w:w="21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bookmarkStart w:id="2" w:name="sub_1007"/>
            <w:r w:rsidRPr="0037362A">
              <w:rPr>
                <w:sz w:val="24"/>
                <w:szCs w:val="24"/>
              </w:rPr>
              <w:t>7</w:t>
            </w:r>
            <w:bookmarkEnd w:id="2"/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Мыло или жидкие моющие средства в том числе:</w:t>
            </w: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для мытья рук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Работы, связанные с легкосмываемыми загрязнениями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proofErr w:type="gramStart"/>
            <w:r w:rsidRPr="0037362A">
              <w:rPr>
                <w:sz w:val="24"/>
                <w:szCs w:val="24"/>
              </w:rPr>
              <w:t>200 г (мыло</w:t>
            </w:r>
            <w:proofErr w:type="gramEnd"/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туалетное)</w:t>
            </w: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  <w:proofErr w:type="gramStart"/>
            <w:r w:rsidRPr="0037362A">
              <w:rPr>
                <w:sz w:val="24"/>
                <w:szCs w:val="24"/>
              </w:rPr>
              <w:t>или 250 мл (жидкие моющие</w:t>
            </w:r>
            <w:proofErr w:type="gramEnd"/>
          </w:p>
        </w:tc>
      </w:tr>
      <w:tr w:rsidR="00173868" w:rsidRPr="0037362A" w:rsidTr="004F5DCA">
        <w:trPr>
          <w:trHeight w:val="765"/>
        </w:trPr>
        <w:tc>
          <w:tcPr>
            <w:tcW w:w="21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8" w:rsidRPr="0037362A" w:rsidRDefault="00173868" w:rsidP="004F5D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73868" w:rsidRPr="0037362A" w:rsidRDefault="00173868" w:rsidP="004F5DCA">
            <w:pPr>
              <w:rPr>
                <w:sz w:val="24"/>
                <w:szCs w:val="24"/>
              </w:rPr>
            </w:pPr>
            <w:r w:rsidRPr="0037362A">
              <w:rPr>
                <w:sz w:val="24"/>
                <w:szCs w:val="24"/>
              </w:rPr>
              <w:t>средства в дозирующих устройствах)</w:t>
            </w:r>
          </w:p>
        </w:tc>
      </w:tr>
    </w:tbl>
    <w:p w:rsidR="00173868" w:rsidRDefault="00173868" w:rsidP="00173868"/>
    <w:p w:rsidR="00C1107B" w:rsidRDefault="00C1107B" w:rsidP="00C1107B">
      <w:pPr>
        <w:widowControl/>
        <w:autoSpaceDE/>
        <w:adjustRightInd/>
        <w:spacing w:after="200"/>
        <w:ind w:firstLine="709"/>
        <w:contextualSpacing/>
        <w:jc w:val="right"/>
        <w:rPr>
          <w:rFonts w:eastAsia="Calibri"/>
          <w:b/>
          <w:i/>
          <w:sz w:val="24"/>
          <w:szCs w:val="26"/>
          <w:lang w:eastAsia="en-US"/>
        </w:rPr>
      </w:pPr>
    </w:p>
    <w:sectPr w:rsidR="00C1107B" w:rsidSect="00015BB9">
      <w:footerReference w:type="default" r:id="rId8"/>
      <w:pgSz w:w="11906" w:h="16838"/>
      <w:pgMar w:top="1134" w:right="850" w:bottom="1134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BB9" w:rsidRDefault="00015BB9" w:rsidP="00015BB9">
      <w:r>
        <w:separator/>
      </w:r>
    </w:p>
  </w:endnote>
  <w:endnote w:type="continuationSeparator" w:id="0">
    <w:p w:rsidR="00015BB9" w:rsidRDefault="00015BB9" w:rsidP="0001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152704"/>
      <w:docPartObj>
        <w:docPartGallery w:val="Page Numbers (Bottom of Page)"/>
        <w:docPartUnique/>
      </w:docPartObj>
    </w:sdtPr>
    <w:sdtEndPr/>
    <w:sdtContent>
      <w:p w:rsidR="00015BB9" w:rsidRDefault="00015BB9">
        <w:pPr>
          <w:pStyle w:val="a5"/>
          <w:jc w:val="center"/>
        </w:pPr>
        <w:r w:rsidRPr="00015BB9">
          <w:fldChar w:fldCharType="begin"/>
        </w:r>
        <w:r w:rsidRPr="00015BB9">
          <w:instrText>PAGE   \* MERGEFORMAT</w:instrText>
        </w:r>
        <w:r w:rsidRPr="00015BB9">
          <w:fldChar w:fldCharType="separate"/>
        </w:r>
        <w:r w:rsidR="00777C51">
          <w:rPr>
            <w:noProof/>
          </w:rPr>
          <w:t>97</w:t>
        </w:r>
        <w:r w:rsidRPr="00015BB9">
          <w:fldChar w:fldCharType="end"/>
        </w:r>
      </w:p>
    </w:sdtContent>
  </w:sdt>
  <w:p w:rsidR="00015BB9" w:rsidRDefault="00015B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BB9" w:rsidRDefault="00015BB9" w:rsidP="00015BB9">
      <w:r>
        <w:separator/>
      </w:r>
    </w:p>
  </w:footnote>
  <w:footnote w:type="continuationSeparator" w:id="0">
    <w:p w:rsidR="00015BB9" w:rsidRDefault="00015BB9" w:rsidP="00015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31"/>
    <w:rsid w:val="00015BB9"/>
    <w:rsid w:val="00066DCA"/>
    <w:rsid w:val="00173868"/>
    <w:rsid w:val="00242142"/>
    <w:rsid w:val="00777C51"/>
    <w:rsid w:val="00A02531"/>
    <w:rsid w:val="00B04669"/>
    <w:rsid w:val="00C1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5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B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5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B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7</cp:revision>
  <cp:lastPrinted>2021-07-02T09:33:00Z</cp:lastPrinted>
  <dcterms:created xsi:type="dcterms:W3CDTF">2021-07-01T07:52:00Z</dcterms:created>
  <dcterms:modified xsi:type="dcterms:W3CDTF">2022-04-26T12:12:00Z</dcterms:modified>
</cp:coreProperties>
</file>